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B0" w:rsidRDefault="005158B0">
      <w:pPr>
        <w:rPr>
          <w:rFonts w:ascii="Times New Roman" w:hAnsi="Times New Roman" w:cs="Times New Roman"/>
          <w:sz w:val="28"/>
          <w:szCs w:val="28"/>
        </w:rPr>
      </w:pPr>
    </w:p>
    <w:p w:rsidR="005158B0" w:rsidRDefault="005158B0" w:rsidP="00CB62BD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ПОДГОРНОСИНЮХИНСКОГО СЕЛЬСКОГО ПОСЕЛЕНИЯ </w:t>
      </w:r>
    </w:p>
    <w:p w:rsidR="005158B0" w:rsidRDefault="005158B0" w:rsidP="00CB62BD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ОТРАДНЕНСКОГО РАЙОНА</w:t>
      </w:r>
    </w:p>
    <w:p w:rsidR="005158B0" w:rsidRDefault="005158B0" w:rsidP="00CB62BD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СЕМНАДЦАТАЯ СЕССИЯ</w:t>
      </w:r>
    </w:p>
    <w:p w:rsidR="005158B0" w:rsidRPr="008853D1" w:rsidRDefault="005158B0" w:rsidP="00CB62BD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IY</w:t>
      </w:r>
      <w:r w:rsidRPr="00665B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СОЗЫВ</w:t>
      </w:r>
    </w:p>
    <w:p w:rsidR="005158B0" w:rsidRDefault="005158B0" w:rsidP="00CB62BD">
      <w:pPr>
        <w:widowControl w:val="0"/>
        <w:spacing w:before="108"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58B0" w:rsidRDefault="005158B0" w:rsidP="00CB62BD">
      <w:pPr>
        <w:widowControl w:val="0"/>
        <w:spacing w:before="108"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5158B0" w:rsidRDefault="005158B0" w:rsidP="00CB62BD">
      <w:pPr>
        <w:widowControl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06.07.2020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№ 60 </w:t>
      </w:r>
    </w:p>
    <w:p w:rsidR="005158B0" w:rsidRDefault="005158B0" w:rsidP="00CB62BD">
      <w:pPr>
        <w:widowControl w:val="0"/>
        <w:tabs>
          <w:tab w:val="left" w:pos="4230"/>
        </w:tabs>
        <w:spacing w:after="108" w:line="100" w:lineRule="atLeast"/>
        <w:ind w:firstLine="72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Ст.Подгорная Синюха</w:t>
      </w:r>
    </w:p>
    <w:p w:rsidR="005158B0" w:rsidRDefault="005158B0" w:rsidP="00CB62BD">
      <w:pPr>
        <w:widowControl w:val="0"/>
        <w:tabs>
          <w:tab w:val="left" w:pos="0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Подгорносинюхинского сельского поселения Отрадненского района от 22 ноября 2019 года № 23 «Об установлении земельного налога на территории </w:t>
      </w:r>
    </w:p>
    <w:p w:rsidR="005158B0" w:rsidRDefault="005158B0" w:rsidP="00CB62BD">
      <w:pPr>
        <w:widowControl w:val="0"/>
        <w:tabs>
          <w:tab w:val="left" w:pos="0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Подгорносинюхинского сельского поселения Отрадненского района»</w:t>
      </w:r>
    </w:p>
    <w:p w:rsidR="005158B0" w:rsidRDefault="005158B0" w:rsidP="00CB62BD">
      <w:pPr>
        <w:widowControl w:val="0"/>
        <w:tabs>
          <w:tab w:val="left" w:pos="0"/>
        </w:tabs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158B0" w:rsidRPr="0043697F" w:rsidRDefault="005158B0" w:rsidP="00CB62BD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 Налоговым кодексом Российской Федерации, Уставом Подгорносинюхинского сельского поселения Отрадненского района, Совет Подгорносинюхинского сельского поселения Отрадненского района                   Р Е Ш И Л:</w:t>
      </w:r>
    </w:p>
    <w:p w:rsidR="005158B0" w:rsidRDefault="005158B0" w:rsidP="00D50841">
      <w:pPr>
        <w:widowControl w:val="0"/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Пункт 4 Решения Совета </w:t>
      </w:r>
      <w:r w:rsidRPr="00D50841">
        <w:rPr>
          <w:rFonts w:ascii="Times New Roman" w:hAnsi="Times New Roman" w:cs="Times New Roman"/>
          <w:bCs/>
          <w:sz w:val="28"/>
          <w:szCs w:val="28"/>
        </w:rPr>
        <w:t>Подгорносинюхинского сельского поселения Отрадненского района от 22 ноября 2019 года № 23 «Об установлении земельного налога на территории Подгорносинюхинского сельского поселения Отрадненского района»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5158B0" w:rsidRDefault="005158B0" w:rsidP="00D50841">
      <w:pPr>
        <w:widowControl w:val="0"/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4.1. Установить налоговые льготы:</w:t>
      </w:r>
    </w:p>
    <w:p w:rsidR="005158B0" w:rsidRDefault="005158B0" w:rsidP="00D50841">
      <w:pPr>
        <w:widowControl w:val="0"/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4.1.1. Освобождаются от налогообложения физические лица, достигшие 80 и более лет за земли в населенном пункте в отношении земель, предназначенных для размещения домов индивидуального жилищного строительства, а также для ведения личного подсобного хозяйства, находящиеся в собственности, постоянном (бессрочном) пользовании или пожизненном наследуемом владении (подпункты 2-3 пункта 1);</w:t>
      </w:r>
    </w:p>
    <w:p w:rsidR="005158B0" w:rsidRDefault="005158B0" w:rsidP="00D50841">
      <w:pPr>
        <w:widowControl w:val="0"/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4.1.2. Налогоплательщики – физические лица, имеющие право на налоговые льготы, в том числе уменьшения налоговой базы на необлагаемую налогом сумму,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5158B0" w:rsidRPr="00D50841" w:rsidRDefault="005158B0" w:rsidP="00D50841">
      <w:pPr>
        <w:widowControl w:val="0"/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Подтверждение права налогоплательщика на налоговую льготу осуществляется в порядке, аналогичном порядку, предусмотренному пунктом 3 статьи 361.1 Налогового кодекса.</w:t>
      </w:r>
    </w:p>
    <w:p w:rsidR="005158B0" w:rsidRDefault="005158B0" w:rsidP="001E2280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454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454EC5">
        <w:rPr>
          <w:rFonts w:ascii="Times New Roman" w:hAnsi="Times New Roman" w:cs="Times New Roman"/>
          <w:sz w:val="28"/>
          <w:szCs w:val="28"/>
        </w:rPr>
        <w:t xml:space="preserve">Комиссии по вопросам бюджета, экономики, инвестициям и контролю </w:t>
      </w:r>
      <w:r>
        <w:rPr>
          <w:rFonts w:ascii="Times New Roman" w:hAnsi="Times New Roman" w:cs="Times New Roman"/>
          <w:sz w:val="28"/>
          <w:szCs w:val="28"/>
        </w:rPr>
        <w:t xml:space="preserve">(Володько) </w:t>
      </w:r>
      <w:r w:rsidRPr="00454EC5">
        <w:rPr>
          <w:rFonts w:ascii="Times New Roman" w:hAnsi="Times New Roman" w:cs="Times New Roman"/>
          <w:sz w:val="28"/>
          <w:szCs w:val="28"/>
        </w:rPr>
        <w:t>обеспечить опубликование настоящего решения в установленном порядке.</w:t>
      </w:r>
    </w:p>
    <w:p w:rsidR="005158B0" w:rsidRPr="001E2280" w:rsidRDefault="005158B0" w:rsidP="001E2280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54EC5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на постоянную комиссию по  вопросам бюджета, экономики, инвестициям и контролю </w:t>
      </w:r>
      <w:r>
        <w:rPr>
          <w:rFonts w:ascii="Times New Roman" w:hAnsi="Times New Roman" w:cs="Times New Roman"/>
          <w:sz w:val="28"/>
          <w:szCs w:val="28"/>
        </w:rPr>
        <w:t>(Володько).</w:t>
      </w:r>
    </w:p>
    <w:p w:rsidR="005158B0" w:rsidRPr="00454EC5" w:rsidRDefault="005158B0" w:rsidP="00CB62BD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54EC5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не ранее, чем по истечении одного месяца со дня его официального опубликования и </w:t>
      </w:r>
      <w:r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 с</w:t>
      </w:r>
      <w:r w:rsidRPr="00454EC5">
        <w:rPr>
          <w:rFonts w:ascii="Times New Roman" w:hAnsi="Times New Roman" w:cs="Times New Roman"/>
          <w:sz w:val="28"/>
          <w:szCs w:val="28"/>
        </w:rPr>
        <w:t xml:space="preserve"> 1 января 2020 года</w:t>
      </w:r>
      <w:r w:rsidRPr="00454EC5">
        <w:rPr>
          <w:rFonts w:ascii="Times New Roman" w:hAnsi="Times New Roman" w:cs="Times New Roman"/>
          <w:i/>
          <w:sz w:val="28"/>
          <w:szCs w:val="28"/>
        </w:rPr>
        <w:t>.</w:t>
      </w:r>
    </w:p>
    <w:p w:rsidR="005158B0" w:rsidRDefault="005158B0" w:rsidP="00CB62BD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3333"/>
        </w:rPr>
      </w:pPr>
    </w:p>
    <w:p w:rsidR="005158B0" w:rsidRDefault="005158B0" w:rsidP="00CB62BD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3333"/>
        </w:rPr>
      </w:pPr>
    </w:p>
    <w:p w:rsidR="005158B0" w:rsidRDefault="005158B0" w:rsidP="00CB62BD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Подгорносинюхинского сельского</w:t>
      </w:r>
    </w:p>
    <w:p w:rsidR="005158B0" w:rsidRDefault="005158B0" w:rsidP="00CB62BD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Отрадненского района                                                      А.А.Кособоков</w:t>
      </w:r>
    </w:p>
    <w:p w:rsidR="005158B0" w:rsidRDefault="005158B0" w:rsidP="00CB62BD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58B0" w:rsidRDefault="005158B0" w:rsidP="00CB62BD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58B0" w:rsidRDefault="005158B0" w:rsidP="00CB62BD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58B0" w:rsidRPr="000E4AF5" w:rsidRDefault="005158B0" w:rsidP="00CB62BD">
      <w:pPr>
        <w:rPr>
          <w:rFonts w:ascii="Times New Roman" w:hAnsi="Times New Roman" w:cs="Times New Roman"/>
          <w:sz w:val="28"/>
          <w:szCs w:val="28"/>
        </w:rPr>
      </w:pPr>
    </w:p>
    <w:p w:rsidR="005158B0" w:rsidRPr="000E4AF5" w:rsidRDefault="005158B0" w:rsidP="00CB62BD">
      <w:pPr>
        <w:rPr>
          <w:rFonts w:ascii="Times New Roman" w:hAnsi="Times New Roman" w:cs="Times New Roman"/>
          <w:sz w:val="28"/>
          <w:szCs w:val="28"/>
        </w:rPr>
      </w:pPr>
    </w:p>
    <w:p w:rsidR="005158B0" w:rsidRPr="000E4AF5" w:rsidRDefault="005158B0" w:rsidP="00CB62BD">
      <w:pPr>
        <w:rPr>
          <w:rFonts w:ascii="Times New Roman" w:hAnsi="Times New Roman" w:cs="Times New Roman"/>
          <w:sz w:val="28"/>
          <w:szCs w:val="28"/>
        </w:rPr>
      </w:pPr>
    </w:p>
    <w:p w:rsidR="005158B0" w:rsidRPr="000E4AF5" w:rsidRDefault="005158B0" w:rsidP="00CB62BD">
      <w:pPr>
        <w:rPr>
          <w:rFonts w:ascii="Times New Roman" w:hAnsi="Times New Roman" w:cs="Times New Roman"/>
          <w:sz w:val="28"/>
          <w:szCs w:val="28"/>
        </w:rPr>
      </w:pPr>
    </w:p>
    <w:p w:rsidR="005158B0" w:rsidRPr="000E4AF5" w:rsidRDefault="005158B0" w:rsidP="00CB62BD">
      <w:pPr>
        <w:rPr>
          <w:rFonts w:ascii="Times New Roman" w:hAnsi="Times New Roman" w:cs="Times New Roman"/>
          <w:sz w:val="28"/>
          <w:szCs w:val="28"/>
        </w:rPr>
      </w:pPr>
    </w:p>
    <w:p w:rsidR="005158B0" w:rsidRDefault="005158B0">
      <w:pPr>
        <w:rPr>
          <w:rFonts w:ascii="Times New Roman" w:hAnsi="Times New Roman" w:cs="Times New Roman"/>
          <w:sz w:val="28"/>
          <w:szCs w:val="28"/>
        </w:rPr>
      </w:pPr>
    </w:p>
    <w:p w:rsidR="005158B0" w:rsidRDefault="005158B0">
      <w:pPr>
        <w:rPr>
          <w:rFonts w:ascii="Times New Roman" w:hAnsi="Times New Roman" w:cs="Times New Roman"/>
          <w:sz w:val="28"/>
          <w:szCs w:val="28"/>
        </w:rPr>
      </w:pPr>
    </w:p>
    <w:p w:rsidR="005158B0" w:rsidRPr="000E4AF5" w:rsidRDefault="005158B0">
      <w:pPr>
        <w:rPr>
          <w:rFonts w:ascii="Times New Roman" w:hAnsi="Times New Roman" w:cs="Times New Roman"/>
          <w:sz w:val="28"/>
          <w:szCs w:val="28"/>
        </w:rPr>
      </w:pPr>
    </w:p>
    <w:p w:rsidR="005158B0" w:rsidRPr="000E4AF5" w:rsidRDefault="005158B0">
      <w:pPr>
        <w:rPr>
          <w:rFonts w:ascii="Times New Roman" w:hAnsi="Times New Roman" w:cs="Times New Roman"/>
          <w:sz w:val="28"/>
          <w:szCs w:val="28"/>
        </w:rPr>
      </w:pPr>
    </w:p>
    <w:p w:rsidR="005158B0" w:rsidRDefault="005158B0">
      <w:pPr>
        <w:rPr>
          <w:rFonts w:ascii="Times New Roman" w:hAnsi="Times New Roman" w:cs="Times New Roman"/>
          <w:sz w:val="28"/>
          <w:szCs w:val="28"/>
        </w:rPr>
      </w:pPr>
    </w:p>
    <w:p w:rsidR="005158B0" w:rsidRDefault="005158B0">
      <w:pPr>
        <w:rPr>
          <w:rFonts w:ascii="Times New Roman" w:hAnsi="Times New Roman" w:cs="Times New Roman"/>
          <w:sz w:val="28"/>
          <w:szCs w:val="28"/>
        </w:rPr>
      </w:pPr>
    </w:p>
    <w:p w:rsidR="005158B0" w:rsidRPr="000E4AF5" w:rsidRDefault="005158B0">
      <w:pPr>
        <w:rPr>
          <w:rFonts w:ascii="Times New Roman" w:hAnsi="Times New Roman" w:cs="Times New Roman"/>
          <w:sz w:val="28"/>
          <w:szCs w:val="28"/>
        </w:rPr>
      </w:pPr>
    </w:p>
    <w:sectPr w:rsidR="005158B0" w:rsidRPr="000E4AF5" w:rsidSect="00665B8D">
      <w:pgSz w:w="11906" w:h="16838"/>
      <w:pgMar w:top="1134" w:right="566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00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4B069CB"/>
    <w:multiLevelType w:val="hybridMultilevel"/>
    <w:tmpl w:val="2466A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1E3"/>
    <w:rsid w:val="000072D1"/>
    <w:rsid w:val="0002140E"/>
    <w:rsid w:val="000716F9"/>
    <w:rsid w:val="00080669"/>
    <w:rsid w:val="00092820"/>
    <w:rsid w:val="00096274"/>
    <w:rsid w:val="000C717F"/>
    <w:rsid w:val="000E01AA"/>
    <w:rsid w:val="000E4AF5"/>
    <w:rsid w:val="000F6798"/>
    <w:rsid w:val="001B6C3D"/>
    <w:rsid w:val="001E2280"/>
    <w:rsid w:val="00201725"/>
    <w:rsid w:val="00204E2E"/>
    <w:rsid w:val="00225F69"/>
    <w:rsid w:val="0025072B"/>
    <w:rsid w:val="0025314A"/>
    <w:rsid w:val="00253627"/>
    <w:rsid w:val="00290CEA"/>
    <w:rsid w:val="002E0E8D"/>
    <w:rsid w:val="00303EB0"/>
    <w:rsid w:val="003404E6"/>
    <w:rsid w:val="00342120"/>
    <w:rsid w:val="00343EC2"/>
    <w:rsid w:val="003C0F9B"/>
    <w:rsid w:val="003C7146"/>
    <w:rsid w:val="0043697F"/>
    <w:rsid w:val="00442D44"/>
    <w:rsid w:val="00454EC5"/>
    <w:rsid w:val="00477CCE"/>
    <w:rsid w:val="004A06DA"/>
    <w:rsid w:val="004C5212"/>
    <w:rsid w:val="005158B0"/>
    <w:rsid w:val="005313A2"/>
    <w:rsid w:val="005618C4"/>
    <w:rsid w:val="00561ACA"/>
    <w:rsid w:val="00583BDB"/>
    <w:rsid w:val="005C7F29"/>
    <w:rsid w:val="00613F66"/>
    <w:rsid w:val="006634E7"/>
    <w:rsid w:val="00665B8D"/>
    <w:rsid w:val="00683EDB"/>
    <w:rsid w:val="006B1784"/>
    <w:rsid w:val="006D310B"/>
    <w:rsid w:val="006D6293"/>
    <w:rsid w:val="00701C54"/>
    <w:rsid w:val="00720AD6"/>
    <w:rsid w:val="00744F40"/>
    <w:rsid w:val="007653F0"/>
    <w:rsid w:val="007862CF"/>
    <w:rsid w:val="007B4EE3"/>
    <w:rsid w:val="007E7D8D"/>
    <w:rsid w:val="00802830"/>
    <w:rsid w:val="008222BC"/>
    <w:rsid w:val="008621AA"/>
    <w:rsid w:val="008853D1"/>
    <w:rsid w:val="0090016F"/>
    <w:rsid w:val="009636DA"/>
    <w:rsid w:val="00993A03"/>
    <w:rsid w:val="009946F8"/>
    <w:rsid w:val="009A169C"/>
    <w:rsid w:val="009B5634"/>
    <w:rsid w:val="00A44253"/>
    <w:rsid w:val="00A54009"/>
    <w:rsid w:val="00AB287F"/>
    <w:rsid w:val="00B0047B"/>
    <w:rsid w:val="00B47488"/>
    <w:rsid w:val="00B47495"/>
    <w:rsid w:val="00B51543"/>
    <w:rsid w:val="00B70059"/>
    <w:rsid w:val="00BB52CB"/>
    <w:rsid w:val="00C211E3"/>
    <w:rsid w:val="00C40A82"/>
    <w:rsid w:val="00C93BA8"/>
    <w:rsid w:val="00C97CFD"/>
    <w:rsid w:val="00CB62BD"/>
    <w:rsid w:val="00D002CD"/>
    <w:rsid w:val="00D43B30"/>
    <w:rsid w:val="00D50841"/>
    <w:rsid w:val="00D839E1"/>
    <w:rsid w:val="00DE2C8F"/>
    <w:rsid w:val="00E07749"/>
    <w:rsid w:val="00E52D74"/>
    <w:rsid w:val="00E57366"/>
    <w:rsid w:val="00E80B23"/>
    <w:rsid w:val="00ED6BB0"/>
    <w:rsid w:val="00EE13AE"/>
    <w:rsid w:val="00EF2996"/>
    <w:rsid w:val="00F328CB"/>
    <w:rsid w:val="00F44C00"/>
    <w:rsid w:val="00F52E3D"/>
    <w:rsid w:val="00FB0CAC"/>
    <w:rsid w:val="00FF2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6DA"/>
    <w:pPr>
      <w:suppressAutoHyphens/>
      <w:spacing w:after="200" w:line="276" w:lineRule="auto"/>
    </w:pPr>
    <w:rPr>
      <w:rFonts w:eastAsia="SimSun" w:cs="font30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1784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1784"/>
    <w:rPr>
      <w:rFonts w:ascii="Times New Roman" w:hAnsi="Times New Roman" w:cs="Times New Roman"/>
      <w:sz w:val="24"/>
      <w:szCs w:val="24"/>
      <w:lang w:eastAsia="ar-SA" w:bidi="ar-SA"/>
    </w:rPr>
  </w:style>
  <w:style w:type="character" w:styleId="Hyperlink">
    <w:name w:val="Hyperlink"/>
    <w:basedOn w:val="DefaultParagraphFont"/>
    <w:uiPriority w:val="99"/>
    <w:rsid w:val="009636DA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5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4009"/>
    <w:rPr>
      <w:rFonts w:ascii="Tahoma" w:eastAsia="SimSun" w:hAnsi="Tahoma" w:cs="Tahoma"/>
      <w:sz w:val="16"/>
      <w:szCs w:val="16"/>
      <w:lang w:eastAsia="ar-SA" w:bidi="ar-SA"/>
    </w:rPr>
  </w:style>
  <w:style w:type="character" w:customStyle="1" w:styleId="3">
    <w:name w:val="Основной текст (3)_"/>
    <w:link w:val="30"/>
    <w:uiPriority w:val="99"/>
    <w:locked/>
    <w:rsid w:val="00442D44"/>
    <w:rPr>
      <w:b/>
      <w:sz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442D44"/>
    <w:pPr>
      <w:widowControl w:val="0"/>
      <w:shd w:val="clear" w:color="auto" w:fill="FFFFFF"/>
      <w:suppressAutoHyphens w:val="0"/>
      <w:spacing w:before="240" w:after="60" w:line="240" w:lineRule="atLeast"/>
      <w:jc w:val="center"/>
    </w:pPr>
    <w:rPr>
      <w:rFonts w:eastAsia="Calibri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1502</TotalTime>
  <Pages>2</Pages>
  <Words>398</Words>
  <Characters>2273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Knkush</dc:creator>
  <cp:keywords/>
  <dc:description/>
  <cp:lastModifiedBy>user</cp:lastModifiedBy>
  <cp:revision>39</cp:revision>
  <cp:lastPrinted>2020-07-15T10:13:00Z</cp:lastPrinted>
  <dcterms:created xsi:type="dcterms:W3CDTF">2019-09-18T08:47:00Z</dcterms:created>
  <dcterms:modified xsi:type="dcterms:W3CDTF">2020-07-16T06:14:00Z</dcterms:modified>
</cp:coreProperties>
</file>