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70" w:rsidRDefault="005F080C" w:rsidP="005F080C">
      <w:pPr>
        <w:jc w:val="center"/>
      </w:pPr>
      <w:r w:rsidRPr="005F080C">
        <w:rPr>
          <w:noProof/>
        </w:rPr>
        <w:drawing>
          <wp:inline distT="0" distB="0" distL="0" distR="0">
            <wp:extent cx="504825" cy="600075"/>
            <wp:effectExtent l="0" t="0" r="9525" b="9525"/>
            <wp:docPr id="1" name="Рисунок 1" descr="C:\Users\User\Desktop\9UVUM_croper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UVUM_croper_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E8" w:rsidRPr="00283070" w:rsidRDefault="00AB1FE8" w:rsidP="00AB1FE8">
      <w:pPr>
        <w:tabs>
          <w:tab w:val="left" w:pos="8417"/>
        </w:tabs>
        <w:spacing w:before="90"/>
        <w:ind w:right="22"/>
        <w:jc w:val="center"/>
        <w:rPr>
          <w:b/>
          <w:szCs w:val="28"/>
        </w:rPr>
      </w:pPr>
      <w:r w:rsidRPr="00283070">
        <w:rPr>
          <w:b/>
          <w:szCs w:val="28"/>
        </w:rPr>
        <w:t>АДМИНИСТРАЦИЯ</w:t>
      </w:r>
      <w:r w:rsidRPr="00283070">
        <w:rPr>
          <w:b/>
          <w:spacing w:val="-7"/>
          <w:szCs w:val="28"/>
        </w:rPr>
        <w:t xml:space="preserve"> </w:t>
      </w:r>
      <w:r w:rsidR="004A049D">
        <w:rPr>
          <w:b/>
          <w:szCs w:val="28"/>
        </w:rPr>
        <w:t>ПОДГОРНОСИНЮХИНСКОГО</w:t>
      </w:r>
      <w:r w:rsidRPr="00283070">
        <w:rPr>
          <w:b/>
          <w:szCs w:val="28"/>
        </w:rPr>
        <w:t xml:space="preserve"> СЕЛЬСКОГО ПОСЕЛЕНИЯ ОТРАДНЕНСКОГО РАЙОНА</w:t>
      </w:r>
    </w:p>
    <w:p w:rsidR="00AB1FE8" w:rsidRPr="00283070" w:rsidRDefault="00AB1FE8" w:rsidP="00283070">
      <w:pPr>
        <w:tabs>
          <w:tab w:val="left" w:pos="8417"/>
        </w:tabs>
        <w:spacing w:before="90"/>
        <w:ind w:right="22"/>
        <w:jc w:val="center"/>
        <w:rPr>
          <w:b/>
          <w:szCs w:val="28"/>
        </w:rPr>
      </w:pPr>
      <w:r w:rsidRPr="00283070">
        <w:rPr>
          <w:b/>
          <w:szCs w:val="28"/>
        </w:rPr>
        <w:t>ПОСТАНОВЛЕНИЕ</w:t>
      </w:r>
    </w:p>
    <w:p w:rsidR="00AB1FE8" w:rsidRPr="00AB1FE8" w:rsidRDefault="004A049D" w:rsidP="00AB1FE8">
      <w:pPr>
        <w:tabs>
          <w:tab w:val="left" w:pos="2090"/>
          <w:tab w:val="left" w:pos="8605"/>
          <w:tab w:val="left" w:pos="9861"/>
        </w:tabs>
        <w:spacing w:before="88"/>
        <w:ind w:left="138"/>
      </w:pPr>
      <w:r>
        <w:rPr>
          <w:b/>
        </w:rPr>
        <w:t>От 02.08</w:t>
      </w:r>
      <w:r w:rsidR="00AB1FE8" w:rsidRPr="00AB1FE8">
        <w:rPr>
          <w:b/>
        </w:rPr>
        <w:t xml:space="preserve">.2022 г                                                                                № </w:t>
      </w:r>
      <w:r>
        <w:rPr>
          <w:b/>
        </w:rPr>
        <w:t>31</w:t>
      </w:r>
    </w:p>
    <w:p w:rsidR="00283070" w:rsidRDefault="00AB1FE8" w:rsidP="00AB1FE8">
      <w:pPr>
        <w:pStyle w:val="a7"/>
        <w:ind w:left="0"/>
        <w:rPr>
          <w:sz w:val="24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 w:rsidR="004A049D">
        <w:rPr>
          <w:sz w:val="24"/>
          <w:szCs w:val="24"/>
        </w:rPr>
        <w:t>ст-ца</w:t>
      </w:r>
      <w:proofErr w:type="spellEnd"/>
      <w:r w:rsidR="004A049D">
        <w:rPr>
          <w:sz w:val="24"/>
          <w:szCs w:val="24"/>
        </w:rPr>
        <w:t xml:space="preserve"> Подгорная Синюха</w:t>
      </w:r>
    </w:p>
    <w:p w:rsidR="000F5E1F" w:rsidRDefault="00283070" w:rsidP="00283070">
      <w:pPr>
        <w:pStyle w:val="1"/>
        <w:framePr w:hSpace="0" w:wrap="auto" w:vAnchor="margin" w:hAnchor="text" w:xAlign="left" w:yAlign="inline"/>
        <w:tabs>
          <w:tab w:val="left" w:pos="9306"/>
        </w:tabs>
        <w:spacing w:before="258"/>
        <w:ind w:left="443" w:right="521" w:firstLine="115"/>
        <w:rPr>
          <w:sz w:val="28"/>
          <w:szCs w:val="28"/>
        </w:rPr>
      </w:pPr>
      <w:r w:rsidRPr="00283070">
        <w:rPr>
          <w:sz w:val="28"/>
          <w:szCs w:val="28"/>
        </w:rPr>
        <w:t>Об</w:t>
      </w:r>
      <w:r w:rsidRPr="00283070">
        <w:rPr>
          <w:spacing w:val="-4"/>
          <w:sz w:val="28"/>
          <w:szCs w:val="28"/>
        </w:rPr>
        <w:t xml:space="preserve"> </w:t>
      </w:r>
      <w:r w:rsidRPr="00283070">
        <w:rPr>
          <w:sz w:val="28"/>
          <w:szCs w:val="28"/>
        </w:rPr>
        <w:t>аттестации</w:t>
      </w:r>
      <w:r w:rsidRPr="00283070">
        <w:rPr>
          <w:spacing w:val="-4"/>
          <w:sz w:val="28"/>
          <w:szCs w:val="28"/>
        </w:rPr>
        <w:t xml:space="preserve"> </w:t>
      </w:r>
      <w:r w:rsidRPr="00283070">
        <w:rPr>
          <w:sz w:val="28"/>
          <w:szCs w:val="28"/>
        </w:rPr>
        <w:t>экспертов,</w:t>
      </w:r>
      <w:r w:rsidRPr="00283070">
        <w:rPr>
          <w:spacing w:val="-4"/>
          <w:sz w:val="28"/>
          <w:szCs w:val="28"/>
        </w:rPr>
        <w:t xml:space="preserve"> </w:t>
      </w:r>
      <w:r w:rsidRPr="00283070">
        <w:rPr>
          <w:sz w:val="28"/>
          <w:szCs w:val="28"/>
        </w:rPr>
        <w:t>привлекаемых</w:t>
      </w:r>
      <w:r w:rsidRPr="00283070">
        <w:rPr>
          <w:spacing w:val="-5"/>
          <w:sz w:val="28"/>
          <w:szCs w:val="28"/>
        </w:rPr>
        <w:t xml:space="preserve"> </w:t>
      </w:r>
      <w:r w:rsidRPr="00283070">
        <w:rPr>
          <w:sz w:val="28"/>
          <w:szCs w:val="28"/>
        </w:rPr>
        <w:t xml:space="preserve">администрацией </w:t>
      </w:r>
      <w:r w:rsidR="004A049D">
        <w:rPr>
          <w:sz w:val="28"/>
          <w:szCs w:val="28"/>
        </w:rPr>
        <w:t>Подгорносинюхинского</w:t>
      </w:r>
      <w:r w:rsidRPr="00283070">
        <w:rPr>
          <w:sz w:val="28"/>
          <w:szCs w:val="28"/>
        </w:rPr>
        <w:t xml:space="preserve"> сельского поселения Отрадненского района к проведению</w:t>
      </w:r>
      <w:r w:rsidRPr="00283070">
        <w:rPr>
          <w:spacing w:val="-7"/>
          <w:sz w:val="28"/>
          <w:szCs w:val="28"/>
        </w:rPr>
        <w:t xml:space="preserve"> </w:t>
      </w:r>
      <w:r w:rsidRPr="00283070">
        <w:rPr>
          <w:sz w:val="28"/>
          <w:szCs w:val="28"/>
        </w:rPr>
        <w:t>экспертизы</w:t>
      </w:r>
      <w:r w:rsidRPr="00283070">
        <w:rPr>
          <w:spacing w:val="-7"/>
          <w:sz w:val="28"/>
          <w:szCs w:val="28"/>
        </w:rPr>
        <w:t xml:space="preserve"> </w:t>
      </w:r>
      <w:r w:rsidRPr="00283070">
        <w:rPr>
          <w:sz w:val="28"/>
          <w:szCs w:val="28"/>
        </w:rPr>
        <w:t>при</w:t>
      </w:r>
      <w:r w:rsidRPr="00283070">
        <w:rPr>
          <w:spacing w:val="-6"/>
          <w:sz w:val="28"/>
          <w:szCs w:val="28"/>
        </w:rPr>
        <w:t xml:space="preserve"> </w:t>
      </w:r>
      <w:r w:rsidRPr="00283070">
        <w:rPr>
          <w:sz w:val="28"/>
          <w:szCs w:val="28"/>
        </w:rPr>
        <w:t>осуществлении</w:t>
      </w:r>
      <w:r w:rsidRPr="00283070">
        <w:rPr>
          <w:spacing w:val="-6"/>
          <w:sz w:val="28"/>
          <w:szCs w:val="28"/>
        </w:rPr>
        <w:t xml:space="preserve"> </w:t>
      </w:r>
      <w:r w:rsidRPr="00283070">
        <w:rPr>
          <w:sz w:val="28"/>
          <w:szCs w:val="28"/>
        </w:rPr>
        <w:t>муниципального</w:t>
      </w:r>
      <w:r w:rsidRPr="00283070">
        <w:rPr>
          <w:spacing w:val="-5"/>
          <w:sz w:val="28"/>
          <w:szCs w:val="28"/>
        </w:rPr>
        <w:t xml:space="preserve"> </w:t>
      </w:r>
      <w:r w:rsidRPr="00283070">
        <w:rPr>
          <w:sz w:val="28"/>
          <w:szCs w:val="28"/>
        </w:rPr>
        <w:t>контроля</w:t>
      </w:r>
    </w:p>
    <w:p w:rsidR="005F080C" w:rsidRPr="005F080C" w:rsidRDefault="005F080C" w:rsidP="005F080C"/>
    <w:p w:rsidR="004C3663" w:rsidRDefault="000F5E1F" w:rsidP="000F5E1F">
      <w:pPr>
        <w:pStyle w:val="a7"/>
        <w:tabs>
          <w:tab w:val="left" w:pos="2993"/>
          <w:tab w:val="left" w:pos="9954"/>
        </w:tabs>
        <w:ind w:right="149" w:firstLine="709"/>
        <w:jc w:val="both"/>
      </w:pPr>
      <w:r>
        <w:t>В соответствии с частью 1 статьи 33 Федерального закона от 31 июля 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 в Российской Федерации», постановлением Правительства Российской</w:t>
      </w:r>
      <w:r>
        <w:rPr>
          <w:spacing w:val="1"/>
        </w:rPr>
        <w:t xml:space="preserve"> </w:t>
      </w:r>
      <w:r>
        <w:t>Федерации от 29 декабря 2020 года № 2328 «О порядке аттестации экспертов,</w:t>
      </w:r>
      <w:r>
        <w:rPr>
          <w:spacing w:val="1"/>
        </w:rPr>
        <w:t xml:space="preserve"> </w:t>
      </w:r>
      <w:r>
        <w:t>привлекаемых к осуществлению экспертизы в целях государственного 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68"/>
        </w:rPr>
        <w:t xml:space="preserve"> </w:t>
      </w:r>
      <w:r>
        <w:t>муниципального</w:t>
      </w:r>
      <w:r>
        <w:rPr>
          <w:spacing w:val="68"/>
        </w:rPr>
        <w:t xml:space="preserve"> </w:t>
      </w:r>
      <w:r>
        <w:t>контроля»,</w:t>
      </w:r>
      <w:r>
        <w:rPr>
          <w:color w:val="000000"/>
        </w:rPr>
        <w:t xml:space="preserve"> пункта </w:t>
      </w:r>
      <w:r w:rsidR="004C3663">
        <w:rPr>
          <w:color w:val="000000"/>
        </w:rPr>
        <w:t>4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РФ от 29.12.2020 N 2328,</w:t>
      </w:r>
      <w:r w:rsidRPr="000F5E1F">
        <w:t xml:space="preserve"> </w:t>
      </w:r>
      <w:r>
        <w:t>руководствуясь</w:t>
      </w:r>
      <w:r>
        <w:rPr>
          <w:spacing w:val="68"/>
        </w:rPr>
        <w:t xml:space="preserve"> </w:t>
      </w:r>
      <w:r>
        <w:t xml:space="preserve">Уставом </w:t>
      </w:r>
      <w:r w:rsidR="004A049D">
        <w:t>Подгорносинюхинского</w:t>
      </w:r>
      <w:r>
        <w:t xml:space="preserve"> сельского поселения Отрадненского района,</w:t>
      </w:r>
      <w:r>
        <w:rPr>
          <w:spacing w:val="-1"/>
        </w:rPr>
        <w:t xml:space="preserve"> </w:t>
      </w:r>
      <w:r>
        <w:t>п о с т а н о в л я ю</w:t>
      </w:r>
      <w:r w:rsidR="007C0828">
        <w:t>:</w:t>
      </w:r>
      <w:bookmarkStart w:id="0" w:name="_GoBack"/>
      <w:bookmarkEnd w:id="0"/>
      <w:r>
        <w:t xml:space="preserve"> 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форму </w:t>
      </w:r>
      <w:hyperlink r:id="rId6" w:anchor="P134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заявления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аттестации физического лица, претендующего на получение аттестации эксперта, привлекаемого органом муниципального контроля к проведению экспертизы при проведении муниципального контроля (далее - заявление об аттестации), согласно приложению 1 к настоящему постановлению;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форму </w:t>
      </w:r>
      <w:hyperlink r:id="rId7" w:anchor="P177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согласия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обработку персональных данных, согласно приложению 2 к настоящему постановлению;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форму </w:t>
      </w:r>
      <w:hyperlink r:id="rId8" w:anchor="P230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согласия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обработку персональных данных, разрешенных субъектом персональных данных для распространения, согласно приложению 3 к настоящему постановлению;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17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hyperlink r:id="rId9" w:anchor="P308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критерии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аттестации экспертов, привлекаемых органом муниципального контроля к проведению экспертизы при проведении муниципального контроля (далее - критерии аттестации экспертов), согласно приложению 4 к настоящему постановлению;</w:t>
      </w:r>
    </w:p>
    <w:p w:rsidR="00283070" w:rsidRDefault="004C3663" w:rsidP="00283070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hyperlink r:id="rId10" w:anchor="P331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аттестационной комиссии по проведению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ква</w:t>
      </w:r>
      <w:r w:rsidR="00851D3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лификационного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экзамена физических лиц, претендующих на получение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="00851D3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тестации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эксперта, привлекаемого органом муниципального контроля к про</w:t>
      </w:r>
      <w:r w:rsidR="00851D3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ведению экспертизы при проведении муниципального контроля (далее - комиссия), согласно приложению 5 к настоящему постановлению;</w:t>
      </w:r>
    </w:p>
    <w:p w:rsidR="00283070" w:rsidRDefault="004C3663" w:rsidP="00851D32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hyperlink r:id="rId11" w:anchor="P491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и ведения реестра экспертов органа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851D3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ципального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согласно приложению 6 к настоящем</w:t>
      </w:r>
      <w:r w:rsidR="00851D32">
        <w:rPr>
          <w:rFonts w:ascii="Times New Roman" w:hAnsi="Times New Roman" w:cs="Times New Roman"/>
          <w:color w:val="000000"/>
          <w:sz w:val="28"/>
          <w:szCs w:val="28"/>
        </w:rPr>
        <w:t>у постановлению</w:t>
      </w:r>
    </w:p>
    <w:p w:rsidR="00283070" w:rsidRDefault="00283070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hyperlink r:id="rId12" w:anchor="P562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областей экспертиз и соответствующих им видов экспертиз, для проведения которых органу муниципального контроля требуется привлечение экспертов (далее - перечень), согласно приложению 7 к настоящему постановлению.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Установить, что: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гражданин, претендующий на получение аттестации эксперта (далее - претендент), подает в орган муниципального контроля следующие документы: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заявление об аттестации, по форме согласно приложению 1 к настоящему постановлению, в котором указываются: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фамилия, имя и отчество (последнее - при наличии) претендента;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места жительства претендента;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данные документа, удостоверяющего личность претендента;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номер телефона и адрес электронной почты (при наличии) претендента;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идентификационный номер налогоплательщика претендента;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 экспертизы, заявляемый в соответствии с утвержденным перечнем.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об аттестации заполняется разборчиво в машинописном виде или от руки.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заполнении Заявления об аттестации не допускается использование сокращений слов и аббревиатур.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об аттестации подписывается претендентом;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33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б) копии документов, подтверждающих соответствие критериям аттестации экспертов, предусмотренным </w:t>
      </w:r>
      <w:hyperlink r:id="rId13" w:anchor="P17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подпунктом 1.4 пункта 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постановления, с учетом перечня: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диплома о высшем профессиональном образовании, соответствующем выбранному виду деятельности, для осуществления которого органу муниципального контроля требуется эксперт;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трудовой книжки, заверенной нотариально или кадровой службой по месту работы (службы), и (или) сведения о трудовой деятельности (</w:t>
      </w:r>
      <w:hyperlink r:id="rId14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статья 66</w:t>
        </w:r>
        <w:r w:rsidR="004A049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(1)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Федерации), предоставленные в порядке, установленном </w:t>
      </w:r>
      <w:hyperlink r:id="rId15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66</w:t>
        </w:r>
        <w:r w:rsidR="004A049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(1)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Федерации, либо иные документы, подтверждающие стаж работы претендента не менее 5 лет по специальности, соответствующей выбранному виду деятельности, для осуществления которого органу муниципального контроля требуется привлечение эксперта;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36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в) согласие на обработку персональных данных (далее - согласие) по форме, установленной приложением 2 к настоящему постановлению.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Согласие заполняется разборчиво в машинописном виде или от руки. При заполнении согласия не допускается использование сокращений слов и аббревиатур.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Согласие должно быть подписано претендентом;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39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г) согласие на обработку персональных данных, разрешенных субъектом персональных данных для распространения, по форме, установленной приложением 3 к настоящему постановлению.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Согласие на обработку персональных данных, разрешенных субъектом персональных данных для распространения, заполняется разборчиво в машинописном виде или от руки.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заполнении согласия на обработку персональных данных, разрешенных субъектом персональных данных для распространения, не допускается использование сокращений слов и аббревиатур.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распространения, должно быть подписано претендентом.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заявление об аттестации и прилагаемые к нему документы (копии документов) представляются претендентом непосредственно или направляются в орган муниципального контроля заказным почтовым отправлением с уведомлением о вручении либо в виде электронного документа, подписанного простой электронной подписью, через информационно-телекоммуникационную сеть "Интернет" (далее - сеть "Интернет").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претендентом документов на бумажном носителе в виде копий копии документов представляются с предъявлением подлинников либо заверенными в установленном законодательством Российской Федерации порядке;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в случае несоблюдения претендентом утвержденной настоящим постановлением формы заявления об аттестации или непредставления документов, предусмотренных </w:t>
      </w:r>
      <w:hyperlink r:id="rId16" w:anchor="P33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подпунктами "б"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7" w:anchor="P36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"в"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8" w:anchor="P39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"г" подпункта 2.1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орган муниципального контроля не позднее 5 рабочих дней со дня поступления указанных документов и заявления об аттестации возвращает их без рассмотрения претенденту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сеть "Интернет";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при поступлении заявления об аттестации и прилагаемых документов (сведений) в орган муниципального контроля: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2.4.1. должностное лицо, ответственное за делопроизводство;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со дня поступления указанных документов;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заявления об аттестации и прилагаемых документов на адрес электронной почты органа муниципального контроля изымает поступившее электронное сообщение, распечатывает заявление об аттестации и прилагаемые документы;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ставит отметку о дате и времени поступления на заявлении об аттестации;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их регистрацию с указанием входящего номера и даты их поступления;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регистрации заявления об аттестации и прилагаемых документов (сведений) передает их руководителю органа муниципального контроля;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2.4.2. Руководитель органа муниципального контроля в день поступления к нему заявления об аттестации и прилагаемых документов (сведений) визирует указанные документы и передает их должностному лицу, ответственному за прием заявления об аттестации и представленных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документов (сведений), подготовку проектов решений по результатам рассмотрения заявления об аттестации и прилагаемых документов (далее - ответственное должностное лицо);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2.4.3. ответственное должностное лицо: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4 рабочих дней со дня поступления заявления об аттестации и документов (сведений) рассматривает их на наличие оснований для возврата без рассмотрения;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оснований, предусмотренных </w:t>
      </w:r>
      <w:hyperlink r:id="rId19" w:anchor="P71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подпунктом 2.6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в течение 4 рабочих дней со дня поступления заявления об аттестации и документов (сведений) готовит уведомление о возврате документов без рассмотрения за подписью руководителя органа муниципального контроля и передает вместе с указанными документами должностному лицу, ответственному за делопроизводство, для направления в срок, не превышающий 5 рабочих дней со дня регистрации заявления об аттестации, способом, позволяющим подтвердить факт и дату направления;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отсутствии оснований для возврата заявления об аттестации и документов (сведений) без рассмотрения в течение 4 рабочих дней со дня поступления заявления об аттестации и документов (сведений) передает заявление об аттестации с прилагаемыми документами секретарю аттестационной комиссии по проведению квалификационного экзамена физических лиц, претендующих на получение аттестации эксперта, привлекаемого органом муниципального контроля к проведению экспертизы при проведении муниципального контроля (далее - аттестационная комиссия);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2.4.4. срок рассмотрения заявления об аттестации, представленных документов (сведений) и (или) проведения квалификационного экзамена, а также подготовки протокола аттестационной комиссией не может превышать 42 рабочих дней со дня передачи заявления об аттестации с прилагаемыми документами секретарю аттестационной комиссии;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 аттестационной комиссии вместе с рассмотренными документами передается секретарем аттестационной комиссии ответственному должностному лицу не позднее 3 рабочих дней после дня его подготовки;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2.4.5. ответственное должностное лицо в течение 7 рабочих дней со дня получения протокола аттестационной комиссии: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оснований для отказа в аттестации претендента, предусмотренных </w:t>
      </w:r>
      <w:hyperlink r:id="rId20" w:anchor="P74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подпунктом 2.7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готовит проект решения об аттестации в форме приказа (распоряжения) за подписью руководителя органа муниципального контроля;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наличия оснований для отказа в аттестации претендента, предусмотренных </w:t>
      </w:r>
      <w:hyperlink r:id="rId21" w:anchor="P74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подпунктом 2.7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готовит проект решения об отказе в аттестации в форме приказа (распоряжения) за подписью руководителя органа муниципального контроля.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Одновременно с решением ответственное должностное лицо готовит уведомление о принятом решении для направления претенденту;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2.4.6. ответственное должностное лицо в день подготовки проекта решения об аттестации или об отказе в аттестации передает его вместе с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уведомлением о принятом решении, рассмотренными документами руководителю органа муниципального контроля на подпись;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2.4.7. руководитель органа муниципального контроля в течение 2 рабочих дней после дня получения подписывает решение об аттестации или об отказе в аттестации, уведомление о принятом решении и передает их вместе с рассмотренными документами должностному лицу, ответственному за делопроизводство;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2.4.8. должностное лицо, ответственное за делопроизводство, в течение 2 рабочих дней после дня получения: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направляет претенденту уведомление о принятом решении вместе с копией приказа (распоряжения);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передает ответственному должностному лицу заявление об аттестации с прилагаемыми документами, копию решения для организации их хранения;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передачу на хранение приказа (распоряжения);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основания для отказа в приеме документов отсутствуют;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71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2.6. основанием для возврата заявления об аттестации и прилагаемых документов (сведений) без рассмотрения являются: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несоблюдение претендентом установленной формы и требований к заявлению об аттестации;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несоблюдение претендентом установленной формы и требований к согласию либо его отсутствие;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74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2.7. основаниями для отказа в аттестации претендента являются: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либо недостаточность знаний, выявленных по результатам квалификационного экзамена, необходимых для осуществления экспертизы, для проведения которой органу муниципального контроля требуется привлечение экспертов (за исключением случая проведения аттестации без квалификационного экзамена);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неявка претендента на квалификационный экзамен (за исключением случая проведения аттестации без квалификационного экзамена);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претендента установленным настоящим постановлением критериям аттестации;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 аттестация по областям экспертиз проводится в срок, не превышающий 60 рабочих дней со дня регистрации заявления об аттестации и прилагаемых документов (сведений);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 проверка соответствия претендента критериям аттестации осуществляется в срок, не превышающий 45 рабочих дней со дня регистрации заявления об аттестации и прилагаемых документов (сведений), путем: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рассмотрения представленного заявления об аттестации, документов и (или) сведений - в случае, предусмотренном </w:t>
      </w:r>
      <w:hyperlink r:id="rId22" w:anchor="P82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2.10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рассмотрения представленного заявления об аттестации, документов и (или) сведений и проведения квалификационного экзамена;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82"/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>2.10. аттестация без проведения квалификационного экзамена допускается в случае, если ранее органом муниципального контроля было принято решение в виде приказа (распоряжения) об аттестации претендента в качестве эксперта по тому же виду экспертиз и срок его действия истек;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2.11. срок действия аттестации устанавливается не менее пяти лет, за исключением случая, предусмотренного </w:t>
      </w:r>
      <w:hyperlink r:id="rId23" w:anchor="P84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подпунктом 2.12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84"/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>2.12. срок действия аттестации может быть установлен на срок проведения контрольного мероприятия, для проведения которого требуется эксперт (однократная аттестация);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 при поступлении заявления эксперта о прекращении аттестации, составленного в свободной форме, либо поступления сведений о смерти эксперта, либо подтверждения информации о факте (фактах) недостоверности или необъективности результатов деятельности эксперта (далее - информация о недостоверности):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2.13.1. должностное лицо, ответственное за документооборот, в течение 1 рабочего дня со дня поступления заявления эксперта о прекращении аттестации либо поступления сведений о смерти эксперта документов: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ставит отметку о дате и времени поступления на заявлении о прекращении аттестации либо информации (сведений) о смерти, о факте (фактах) недостоверности или необъективности результатов деятельности эксперта;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регистрацию поступивших документов с указанием входящего номера и даты их поступления;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регистрации заявления о прекращении аттестации либо информации (сведений) о смерти, о факте (фактах) недостоверности или необъективности результатов деятельности эксперта передает их руководителю органа муниципального контроля;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2.13.2. руководитель органа муниципального контроля в день поступления к нему заявления о прекращении аттестации либо информации (сведений) о смерти, о факте (фактах) недостоверности или необъективности результатов деятельности эксперта передает их ответственному должностному лицу;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2.13.3. ответственное должностное лицо в течение 3 рабочих дней со дня регистрации заявления о прекращении аттестации либо сведений о смерти, либо информации о недостоверности готовит проект приказа (распоряжения) органа муниципального контроля о прекращении действия аттестации эксперта и в день подготовки передает руководителю органа муниципального контроля на подпись;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2.13.4. приказ о прекращении действия аттестации эксперта издается в течение 5 рабочих дней со дня регистрации заявления эксперта о прекращении аттестации или сведений о смерти, или получения информации о недостоверности;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2.13.5. в течение 2 рабочих дней со дня принятия решения о прекращении действия аттестации эксперта: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об аттестации эксперта подлежат исключению из реестра;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эксперту направляется уведомление о прекращении аттестации способом, позволяющим подтвердить факт и дату направления (за исключением случая смерти эксперта);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2.14. эксперт, в отношении которого органом муниципального контроля принято решение о прекращении действия аттестации на основании подтвержденного факта (фактов) недостоверности или необъективности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результатов деятельности эксперта, вправе обратиться в орган муниципального контроля для аттестации в порядке, утвержденном настоящим постановлением, не ранее чем по истечении одного года со дня принятия соответствующего решения;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2.15. в случае поступления эксперта на государственную или муниципальную службу, принятия на работу в орган муниципального контроля, принимается решение о приостановлении действия аттестации эксперта в виде приказа (распоряжения).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Аттестации эксперта считается приостановленной с даты поступления эксперта на государственную или муниципальную службу, принятия на работу в орган муниципального контроля.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Действие аттестации эксперта, в отношении которого органом муниципального контроля было принято решение об аттестации до вступления в силу настоящего постановления, продолжается до окончания ее срока.</w:t>
      </w:r>
    </w:p>
    <w:p w:rsidR="004C3663" w:rsidRDefault="004C3663" w:rsidP="004C3663">
      <w:pPr>
        <w:pStyle w:val="ConsPlusNormal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опубликованию и размещению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22DC">
        <w:rPr>
          <w:rFonts w:ascii="Times New Roman" w:hAnsi="Times New Roman" w:cs="Times New Roman"/>
          <w:sz w:val="28"/>
          <w:szCs w:val="28"/>
        </w:rPr>
        <w:t xml:space="preserve"> </w:t>
      </w:r>
      <w:r w:rsidR="004A049D">
        <w:rPr>
          <w:rFonts w:ascii="Times New Roman" w:hAnsi="Times New Roman" w:cs="Times New Roman"/>
          <w:sz w:val="28"/>
          <w:szCs w:val="28"/>
        </w:rPr>
        <w:t>Подгорносинюхинского</w:t>
      </w:r>
      <w:proofErr w:type="gramEnd"/>
      <w:r w:rsidR="00CD22DC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C3663" w:rsidRPr="00CD22DC" w:rsidRDefault="004C3663" w:rsidP="004C3663">
      <w:pPr>
        <w:ind w:firstLine="540"/>
        <w:jc w:val="both"/>
        <w:rPr>
          <w:szCs w:val="28"/>
        </w:rPr>
      </w:pPr>
    </w:p>
    <w:p w:rsidR="00CD22DC" w:rsidRPr="00CD22DC" w:rsidRDefault="00CD22DC" w:rsidP="00CD22DC">
      <w:pPr>
        <w:pStyle w:val="ConsPlusNormal0"/>
        <w:tabs>
          <w:tab w:val="left" w:pos="7275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D22D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049D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CD22D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A049D" w:rsidRDefault="00CD22DC" w:rsidP="00CD22DC">
      <w:pPr>
        <w:pStyle w:val="ConsPlusNormal0"/>
        <w:tabs>
          <w:tab w:val="left" w:pos="7275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D22DC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A049D">
        <w:rPr>
          <w:rFonts w:ascii="Times New Roman" w:hAnsi="Times New Roman" w:cs="Times New Roman"/>
          <w:sz w:val="28"/>
          <w:szCs w:val="28"/>
        </w:rPr>
        <w:t>А.А.Кособоков</w:t>
      </w:r>
    </w:p>
    <w:p w:rsidR="004A049D" w:rsidRDefault="004A049D" w:rsidP="00CD22DC">
      <w:pPr>
        <w:pStyle w:val="ConsPlusNormal0"/>
        <w:tabs>
          <w:tab w:val="left" w:pos="7275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4A049D" w:rsidRDefault="004A049D" w:rsidP="00CD22DC">
      <w:pPr>
        <w:pStyle w:val="ConsPlusNormal0"/>
        <w:tabs>
          <w:tab w:val="left" w:pos="7275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4C3663" w:rsidRDefault="004A049D" w:rsidP="00CD22DC">
      <w:pPr>
        <w:pStyle w:val="ConsPlusNormal0"/>
        <w:tabs>
          <w:tab w:val="left" w:pos="7275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А.Н.Науменко</w:t>
      </w:r>
      <w:proofErr w:type="spellEnd"/>
      <w:r w:rsidR="00CD22D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C3663">
        <w:rPr>
          <w:szCs w:val="28"/>
        </w:rPr>
        <w:br w:type="page"/>
      </w:r>
      <w:r w:rsidR="004C3663">
        <w:lastRenderedPageBreak/>
        <w:tab/>
      </w:r>
      <w:r w:rsidR="004C366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C3663" w:rsidRDefault="004C3663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C07A4" w:rsidRDefault="000C07A4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049D">
        <w:rPr>
          <w:rFonts w:ascii="Times New Roman" w:hAnsi="Times New Roman" w:cs="Times New Roman"/>
          <w:sz w:val="28"/>
          <w:szCs w:val="28"/>
        </w:rPr>
        <w:t>Подгорносинюхинского</w:t>
      </w:r>
    </w:p>
    <w:p w:rsidR="000C07A4" w:rsidRDefault="000C07A4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C07A4" w:rsidRDefault="000C07A4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</w:p>
    <w:p w:rsidR="004C3663" w:rsidRDefault="004C3663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A049D">
        <w:rPr>
          <w:rFonts w:ascii="Times New Roman" w:hAnsi="Times New Roman" w:cs="Times New Roman"/>
          <w:sz w:val="28"/>
          <w:szCs w:val="28"/>
        </w:rPr>
        <w:t>02</w:t>
      </w:r>
      <w:r w:rsidR="000C07A4">
        <w:rPr>
          <w:rFonts w:ascii="Times New Roman" w:hAnsi="Times New Roman" w:cs="Times New Roman"/>
          <w:sz w:val="28"/>
          <w:szCs w:val="28"/>
        </w:rPr>
        <w:t>.0</w:t>
      </w:r>
      <w:r w:rsidR="004A049D">
        <w:rPr>
          <w:rFonts w:ascii="Times New Roman" w:hAnsi="Times New Roman" w:cs="Times New Roman"/>
          <w:sz w:val="28"/>
          <w:szCs w:val="28"/>
        </w:rPr>
        <w:t>8</w:t>
      </w:r>
      <w:r w:rsidR="000C07A4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A049D">
        <w:rPr>
          <w:rFonts w:ascii="Times New Roman" w:hAnsi="Times New Roman" w:cs="Times New Roman"/>
          <w:sz w:val="28"/>
          <w:szCs w:val="28"/>
        </w:rPr>
        <w:t>31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C3663" w:rsidRDefault="004C3663" w:rsidP="004C3663">
      <w:pPr>
        <w:pStyle w:val="ConsPlusNormal0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0"/>
        <w:gridCol w:w="1757"/>
        <w:gridCol w:w="397"/>
        <w:gridCol w:w="3855"/>
      </w:tblGrid>
      <w:tr w:rsidR="004C3663" w:rsidTr="004C3663">
        <w:tc>
          <w:tcPr>
            <w:tcW w:w="4817" w:type="dxa"/>
            <w:gridSpan w:val="2"/>
            <w:vMerge w:val="restart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 органа муниципального контроля</w:t>
            </w:r>
          </w:p>
        </w:tc>
      </w:tr>
      <w:tr w:rsidR="004C3663" w:rsidTr="000C07A4">
        <w:tc>
          <w:tcPr>
            <w:tcW w:w="4817" w:type="dxa"/>
            <w:gridSpan w:val="2"/>
            <w:vMerge/>
            <w:vAlign w:val="center"/>
            <w:hideMark/>
          </w:tcPr>
          <w:p w:rsidR="004C3663" w:rsidRDefault="004C3663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0C07A4">
        <w:tc>
          <w:tcPr>
            <w:tcW w:w="4817" w:type="dxa"/>
            <w:gridSpan w:val="2"/>
            <w:vMerge/>
            <w:vAlign w:val="center"/>
            <w:hideMark/>
          </w:tcPr>
          <w:p w:rsidR="004C3663" w:rsidRDefault="004C366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0C07A4">
        <w:tc>
          <w:tcPr>
            <w:tcW w:w="4817" w:type="dxa"/>
            <w:gridSpan w:val="2"/>
            <w:vMerge/>
            <w:vAlign w:val="center"/>
            <w:hideMark/>
          </w:tcPr>
          <w:p w:rsidR="004C3663" w:rsidRDefault="004C366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(указываются фамилия, имя, отчество претендента)</w:t>
            </w:r>
          </w:p>
        </w:tc>
      </w:tr>
      <w:tr w:rsidR="004C3663" w:rsidTr="004C3663">
        <w:tc>
          <w:tcPr>
            <w:tcW w:w="9069" w:type="dxa"/>
            <w:gridSpan w:val="4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4"/>
            <w:hideMark/>
          </w:tcPr>
          <w:p w:rsidR="004C3663" w:rsidRPr="000C07A4" w:rsidRDefault="004C366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bookmarkStart w:id="9" w:name="P134"/>
            <w:bookmarkEnd w:id="9"/>
            <w:r w:rsidRPr="000C07A4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4C3663" w:rsidRPr="000C07A4" w:rsidRDefault="004C366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C07A4">
              <w:rPr>
                <w:rFonts w:ascii="Times New Roman" w:hAnsi="Times New Roman" w:cs="Times New Roman"/>
                <w:b/>
              </w:rPr>
              <w:t>об аттестации физического лица, претендующего на получение</w:t>
            </w:r>
          </w:p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C07A4">
              <w:rPr>
                <w:rFonts w:ascii="Times New Roman" w:hAnsi="Times New Roman" w:cs="Times New Roman"/>
                <w:b/>
              </w:rPr>
              <w:t>аттестации эксперта, привлекаемого органом муниципального контроля к проведению экспертизы при проведении муниципального контроля</w:t>
            </w:r>
          </w:p>
        </w:tc>
      </w:tr>
      <w:tr w:rsidR="004C3663" w:rsidTr="004C3663">
        <w:tc>
          <w:tcPr>
            <w:tcW w:w="9069" w:type="dxa"/>
            <w:gridSpan w:val="4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7A4" w:rsidRDefault="000C07A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(претендент - фамилия, имя и отчество (последнее - при наличии);</w:t>
            </w:r>
          </w:p>
        </w:tc>
      </w:tr>
      <w:tr w:rsidR="004C3663" w:rsidTr="004C3663">
        <w:tc>
          <w:tcPr>
            <w:tcW w:w="9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документа, удостоверяющего личность;</w:t>
            </w:r>
          </w:p>
        </w:tc>
      </w:tr>
      <w:tr w:rsidR="004C3663" w:rsidTr="004C3663">
        <w:tc>
          <w:tcPr>
            <w:tcW w:w="9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жительства,</w:t>
            </w:r>
          </w:p>
        </w:tc>
      </w:tr>
      <w:tr w:rsidR="004C3663" w:rsidTr="004C3663">
        <w:tc>
          <w:tcPr>
            <w:tcW w:w="9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телефона, адрес электронной почты (при наличии)</w:t>
            </w:r>
          </w:p>
        </w:tc>
      </w:tr>
      <w:tr w:rsidR="004C3663" w:rsidTr="004C3663">
        <w:tc>
          <w:tcPr>
            <w:tcW w:w="9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- индивидуальный номер налогоплательщика</w:t>
            </w:r>
          </w:p>
        </w:tc>
      </w:tr>
      <w:tr w:rsidR="004C3663" w:rsidTr="004C3663">
        <w:tc>
          <w:tcPr>
            <w:tcW w:w="3060" w:type="dxa"/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заявляемый вид экспертизы</w:t>
            </w:r>
          </w:p>
        </w:tc>
        <w:tc>
          <w:tcPr>
            <w:tcW w:w="60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4"/>
            <w:hideMark/>
          </w:tcPr>
          <w:p w:rsidR="004C3663" w:rsidRDefault="004C366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24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</w:rPr>
              <w:t xml:space="preserve"> 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2020 года N 2328, прошу меня аттестовать в качестве эксперта, привлекаемого органом муниципального контроля к проведению экспертизы при проведении муниципального контроля</w:t>
            </w:r>
          </w:p>
        </w:tc>
      </w:tr>
      <w:tr w:rsidR="004C3663" w:rsidTr="004C3663">
        <w:tc>
          <w:tcPr>
            <w:tcW w:w="9069" w:type="dxa"/>
            <w:gridSpan w:val="4"/>
          </w:tcPr>
          <w:p w:rsidR="000C07A4" w:rsidRDefault="00EE03C0" w:rsidP="00EE03C0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Дата________________</w:t>
            </w:r>
            <w:proofErr w:type="gramStart"/>
            <w:r>
              <w:rPr>
                <w:rFonts w:ascii="Times New Roman" w:hAnsi="Times New Roman" w:cs="Times New Roman"/>
              </w:rPr>
              <w:t xml:space="preserve">_( </w:t>
            </w:r>
            <w:proofErr w:type="spellStart"/>
            <w:r>
              <w:rPr>
                <w:rFonts w:ascii="Times New Roman" w:hAnsi="Times New Roman" w:cs="Times New Roman"/>
              </w:rPr>
              <w:t>число</w:t>
            </w:r>
            <w:proofErr w:type="gramEnd"/>
            <w:r>
              <w:rPr>
                <w:rFonts w:ascii="Times New Roman" w:hAnsi="Times New Roman" w:cs="Times New Roman"/>
              </w:rPr>
              <w:t>,месяц,год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0C07A4" w:rsidRDefault="000C07A4" w:rsidP="00EE03C0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                                                                              ( Ф.И.О)</w:t>
            </w:r>
          </w:p>
        </w:tc>
      </w:tr>
      <w:tr w:rsidR="004C3663" w:rsidTr="004C3663">
        <w:tc>
          <w:tcPr>
            <w:tcW w:w="9069" w:type="dxa"/>
            <w:gridSpan w:val="4"/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4C3663" w:rsidRDefault="00EE03C0" w:rsidP="00EE03C0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</w:t>
      </w:r>
      <w:r w:rsidR="00CD22DC">
        <w:rPr>
          <w:szCs w:val="28"/>
        </w:rPr>
        <w:t xml:space="preserve">       </w:t>
      </w:r>
      <w:r w:rsidR="004C366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D22DC" w:rsidRDefault="004C3663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D22DC" w:rsidRDefault="00CD22DC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049D">
        <w:rPr>
          <w:rFonts w:ascii="Times New Roman" w:hAnsi="Times New Roman" w:cs="Times New Roman"/>
          <w:sz w:val="28"/>
          <w:szCs w:val="28"/>
        </w:rPr>
        <w:t>Подгорносинюхинского</w:t>
      </w:r>
    </w:p>
    <w:p w:rsidR="004C3663" w:rsidRDefault="00CD22DC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C3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663" w:rsidRDefault="004C3663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049D">
        <w:rPr>
          <w:rFonts w:ascii="Times New Roman" w:hAnsi="Times New Roman" w:cs="Times New Roman"/>
          <w:sz w:val="28"/>
          <w:szCs w:val="28"/>
        </w:rPr>
        <w:t>02.08</w:t>
      </w:r>
      <w:r w:rsidR="00CD22DC">
        <w:rPr>
          <w:rFonts w:ascii="Times New Roman" w:hAnsi="Times New Roman" w:cs="Times New Roman"/>
          <w:sz w:val="28"/>
          <w:szCs w:val="28"/>
        </w:rPr>
        <w:t>.2022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A049D">
        <w:rPr>
          <w:rFonts w:ascii="Times New Roman" w:hAnsi="Times New Roman" w:cs="Times New Roman"/>
          <w:sz w:val="28"/>
          <w:szCs w:val="28"/>
        </w:rPr>
        <w:t>31</w:t>
      </w:r>
    </w:p>
    <w:p w:rsidR="004C3663" w:rsidRDefault="004C3663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C3663" w:rsidRDefault="004C3663" w:rsidP="004C3663">
      <w:pPr>
        <w:pStyle w:val="ConsPlusNormal0"/>
      </w:pPr>
    </w:p>
    <w:tbl>
      <w:tblPr>
        <w:tblW w:w="179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420"/>
        <w:gridCol w:w="3628"/>
        <w:gridCol w:w="340"/>
        <w:gridCol w:w="2948"/>
        <w:gridCol w:w="2948"/>
        <w:gridCol w:w="2948"/>
      </w:tblGrid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  <w:hideMark/>
          </w:tcPr>
          <w:p w:rsidR="004C3663" w:rsidRPr="000C07A4" w:rsidRDefault="004C366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bookmarkStart w:id="10" w:name="P177"/>
            <w:bookmarkEnd w:id="10"/>
            <w:r w:rsidRPr="000C07A4">
              <w:rPr>
                <w:rFonts w:ascii="Times New Roman" w:hAnsi="Times New Roman" w:cs="Times New Roman"/>
                <w:b/>
              </w:rPr>
              <w:t>СОГЛАСИЕ</w:t>
            </w:r>
          </w:p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C07A4">
              <w:rPr>
                <w:rFonts w:ascii="Times New Roman" w:hAnsi="Times New Roman" w:cs="Times New Roman"/>
                <w:b/>
              </w:rPr>
              <w:t>на обработку персональных данных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EE03C0">
        <w:trPr>
          <w:gridAfter w:val="3"/>
          <w:wAfter w:w="8844" w:type="dxa"/>
        </w:trPr>
        <w:tc>
          <w:tcPr>
            <w:tcW w:w="680" w:type="dxa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680" w:type="dxa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субъекта персональных данных)</w:t>
            </w:r>
          </w:p>
        </w:tc>
        <w:tc>
          <w:tcPr>
            <w:tcW w:w="340" w:type="dxa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  <w:hideMark/>
          </w:tcPr>
          <w:p w:rsidR="004C3663" w:rsidRDefault="004C366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25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пунктом 4 статьи 9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данных", зарегистрирован "__"_______________ ____ г. по адресу: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8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5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документ, удостоверяющий личность: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EE03C0">
        <w:trPr>
          <w:gridAfter w:val="3"/>
          <w:wAfter w:w="8844" w:type="dxa"/>
        </w:trPr>
        <w:tc>
          <w:tcPr>
            <w:tcW w:w="5100" w:type="dxa"/>
            <w:gridSpan w:val="2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и N документа,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8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87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дате выдачи документа и выдавшем его органе)</w:t>
            </w:r>
          </w:p>
        </w:tc>
        <w:tc>
          <w:tcPr>
            <w:tcW w:w="340" w:type="dxa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  <w:hideMark/>
          </w:tcPr>
          <w:p w:rsidR="004C3663" w:rsidRDefault="004C366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рассмотрения моего заявления и последующего включения в реестр аттестации экспертов, привлекаемых органом муниципального контроля к проведению экспертизы при проведении муниципального контроля, даю согласие </w:t>
            </w:r>
            <w:r>
              <w:rPr>
                <w:rFonts w:ascii="Times New Roman" w:hAnsi="Times New Roman" w:cs="Times New Roman"/>
                <w:szCs w:val="28"/>
              </w:rPr>
              <w:t>органу муниципального контроля</w:t>
            </w:r>
            <w:r>
              <w:rPr>
                <w:rFonts w:ascii="Times New Roman" w:hAnsi="Times New Roman" w:cs="Times New Roman"/>
              </w:rPr>
              <w:t>, на обработку моих персональных данных, а именно: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(указать перечень персональных данных, на обработку которых дается согласие субъекта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8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87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персональных данных)</w:t>
            </w:r>
          </w:p>
        </w:tc>
        <w:tc>
          <w:tcPr>
            <w:tcW w:w="340" w:type="dxa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  <w:hideMark/>
          </w:tcPr>
          <w:p w:rsidR="004C3663" w:rsidRDefault="004C366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есть на совершение действий, предусмотренных </w:t>
            </w:r>
            <w:hyperlink r:id="rId26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пунктом 3 статьи 3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данных".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4C3663" w:rsidTr="00EE03C0">
        <w:trPr>
          <w:gridAfter w:val="3"/>
          <w:wAfter w:w="8844" w:type="dxa"/>
        </w:trPr>
        <w:tc>
          <w:tcPr>
            <w:tcW w:w="9068" w:type="dxa"/>
            <w:gridSpan w:val="4"/>
          </w:tcPr>
          <w:p w:rsidR="004C3663" w:rsidRDefault="00EE03C0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EE03C0" w:rsidTr="00EE03C0">
        <w:tc>
          <w:tcPr>
            <w:tcW w:w="9068" w:type="dxa"/>
            <w:gridSpan w:val="4"/>
            <w:hideMark/>
          </w:tcPr>
          <w:p w:rsidR="00EE03C0" w:rsidRDefault="00EE03C0" w:rsidP="00EE03C0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персональных данных:__              (подпись)                                                   ( Ф.И.О.)</w:t>
            </w:r>
          </w:p>
        </w:tc>
        <w:tc>
          <w:tcPr>
            <w:tcW w:w="2948" w:type="dxa"/>
          </w:tcPr>
          <w:p w:rsidR="00EE03C0" w:rsidRDefault="00EE03C0" w:rsidP="00EE03C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EE03C0" w:rsidRDefault="00EE03C0" w:rsidP="00EE03C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48" w:type="dxa"/>
          </w:tcPr>
          <w:p w:rsidR="00EE03C0" w:rsidRDefault="00EE03C0" w:rsidP="00EE03C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EE03C0" w:rsidTr="00EE03C0">
        <w:tc>
          <w:tcPr>
            <w:tcW w:w="9068" w:type="dxa"/>
            <w:gridSpan w:val="4"/>
          </w:tcPr>
          <w:p w:rsidR="00EE03C0" w:rsidRDefault="00EE03C0" w:rsidP="00EE03C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EE03C0" w:rsidRDefault="00EE03C0" w:rsidP="00EE03C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48" w:type="dxa"/>
          </w:tcPr>
          <w:p w:rsidR="00EE03C0" w:rsidRDefault="00EE03C0" w:rsidP="00EE03C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EE03C0" w:rsidRDefault="00EE03C0" w:rsidP="00EE03C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EE03C0" w:rsidRDefault="00EE03C0" w:rsidP="00EE03C0">
      <w:pPr>
        <w:pStyle w:val="ConsPlusNormal0"/>
        <w:outlineLvl w:val="0"/>
        <w:rPr>
          <w:rFonts w:ascii="Times New Roman" w:hAnsi="Times New Roman" w:cs="Times New Roman"/>
          <w:sz w:val="20"/>
        </w:rPr>
      </w:pPr>
    </w:p>
    <w:p w:rsidR="004A049D" w:rsidRDefault="00EE03C0" w:rsidP="00EE03C0">
      <w:pPr>
        <w:pStyle w:val="ConsPlusNormal0"/>
        <w:outlineLvl w:val="0"/>
        <w:rPr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</w:t>
      </w:r>
      <w:r w:rsidR="00CD22DC">
        <w:rPr>
          <w:szCs w:val="28"/>
        </w:rPr>
        <w:t xml:space="preserve">  </w:t>
      </w:r>
    </w:p>
    <w:p w:rsidR="004A049D" w:rsidRDefault="004A049D" w:rsidP="00EE03C0">
      <w:pPr>
        <w:pStyle w:val="ConsPlusNormal0"/>
        <w:outlineLvl w:val="0"/>
        <w:rPr>
          <w:szCs w:val="28"/>
        </w:rPr>
      </w:pPr>
    </w:p>
    <w:p w:rsidR="005F080C" w:rsidRDefault="004A049D" w:rsidP="00EE03C0">
      <w:pPr>
        <w:pStyle w:val="ConsPlusNormal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</w:t>
      </w:r>
    </w:p>
    <w:p w:rsidR="005F080C" w:rsidRDefault="005F080C" w:rsidP="00EE03C0">
      <w:pPr>
        <w:pStyle w:val="ConsPlusNormal0"/>
        <w:outlineLvl w:val="0"/>
        <w:rPr>
          <w:szCs w:val="28"/>
        </w:rPr>
      </w:pPr>
    </w:p>
    <w:p w:rsidR="00CD22DC" w:rsidRDefault="00CD22DC" w:rsidP="005F080C">
      <w:pPr>
        <w:pStyle w:val="ConsPlusNormal0"/>
        <w:ind w:left="6372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D22DC" w:rsidRDefault="00CD22DC" w:rsidP="00CD22D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D22DC" w:rsidRDefault="00CD22DC" w:rsidP="00CD22D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049D">
        <w:rPr>
          <w:rFonts w:ascii="Times New Roman" w:hAnsi="Times New Roman" w:cs="Times New Roman"/>
          <w:sz w:val="28"/>
          <w:szCs w:val="28"/>
        </w:rPr>
        <w:t>Подгорносинюхинского</w:t>
      </w:r>
    </w:p>
    <w:p w:rsidR="00CD22DC" w:rsidRDefault="00CD22DC" w:rsidP="00CD22D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D22DC" w:rsidRDefault="004A049D" w:rsidP="00CD22D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02.08.2022 г. № 31</w:t>
      </w:r>
    </w:p>
    <w:p w:rsidR="004C3663" w:rsidRDefault="004C3663" w:rsidP="00CD22D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C3663" w:rsidRDefault="004C3663" w:rsidP="004C3663">
      <w:pPr>
        <w:pStyle w:val="ConsPlusNormal0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340"/>
        <w:gridCol w:w="2040"/>
        <w:gridCol w:w="340"/>
        <w:gridCol w:w="340"/>
        <w:gridCol w:w="737"/>
        <w:gridCol w:w="2098"/>
        <w:gridCol w:w="340"/>
      </w:tblGrid>
      <w:tr w:rsidR="004C3663" w:rsidTr="004C3663">
        <w:tc>
          <w:tcPr>
            <w:tcW w:w="9069" w:type="dxa"/>
            <w:gridSpan w:val="9"/>
            <w:hideMark/>
          </w:tcPr>
          <w:p w:rsidR="004C3663" w:rsidRPr="000C07A4" w:rsidRDefault="004C366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bookmarkStart w:id="11" w:name="P230"/>
            <w:bookmarkEnd w:id="11"/>
            <w:r w:rsidRPr="000C07A4">
              <w:rPr>
                <w:rFonts w:ascii="Times New Roman" w:hAnsi="Times New Roman" w:cs="Times New Roman"/>
                <w:b/>
              </w:rPr>
              <w:t>СОГЛАСИЕ</w:t>
            </w:r>
          </w:p>
          <w:p w:rsidR="004C3663" w:rsidRPr="000C07A4" w:rsidRDefault="004C366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C07A4">
              <w:rPr>
                <w:rFonts w:ascii="Times New Roman" w:hAnsi="Times New Roman" w:cs="Times New Roman"/>
                <w:b/>
              </w:rPr>
              <w:t>на обработку персональных данных, разрешенных субъектом</w:t>
            </w:r>
          </w:p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C07A4">
              <w:rPr>
                <w:rFonts w:ascii="Times New Roman" w:hAnsi="Times New Roman" w:cs="Times New Roman"/>
                <w:b/>
              </w:rPr>
              <w:t>персональных данных для распространения</w:t>
            </w:r>
          </w:p>
        </w:tc>
      </w:tr>
      <w:tr w:rsidR="004C3663" w:rsidTr="004C3663">
        <w:tc>
          <w:tcPr>
            <w:tcW w:w="9069" w:type="dxa"/>
            <w:gridSpan w:val="9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680" w:type="dxa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3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680" w:type="dxa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38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4C3663" w:rsidTr="004C3663">
        <w:tc>
          <w:tcPr>
            <w:tcW w:w="8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hideMark/>
          </w:tcPr>
          <w:p w:rsidR="004C3663" w:rsidRDefault="004C366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C3663" w:rsidTr="004C3663"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контактная информация:</w:t>
            </w: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hideMark/>
          </w:tcPr>
          <w:p w:rsidR="004C3663" w:rsidRDefault="004C366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(номер телефона, адрес электронной почты или почтовый</w:t>
            </w:r>
          </w:p>
        </w:tc>
      </w:tr>
      <w:tr w:rsidR="004C3663" w:rsidTr="004C3663">
        <w:tc>
          <w:tcPr>
            <w:tcW w:w="9069" w:type="dxa"/>
            <w:gridSpan w:val="9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субъекта персональных данных) настоящим даю согласие </w:t>
            </w:r>
            <w:r>
              <w:rPr>
                <w:rFonts w:ascii="Times New Roman" w:hAnsi="Times New Roman" w:cs="Times New Roman"/>
                <w:szCs w:val="28"/>
              </w:rPr>
              <w:t>органу муниципального контроля</w:t>
            </w:r>
            <w:r>
              <w:rPr>
                <w:rFonts w:ascii="Times New Roman" w:hAnsi="Times New Roman" w:cs="Times New Roman"/>
              </w:rPr>
              <w:t>, на обработку моих персональных данных.</w:t>
            </w:r>
          </w:p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информационных ресурсах </w:t>
            </w:r>
            <w:r>
              <w:rPr>
                <w:rFonts w:ascii="Times New Roman" w:hAnsi="Times New Roman" w:cs="Times New Roman"/>
                <w:szCs w:val="28"/>
              </w:rPr>
              <w:t>органа муниципального контроля</w:t>
            </w:r>
            <w:r>
              <w:rPr>
                <w:rFonts w:ascii="Times New Roman" w:hAnsi="Times New Roman" w:cs="Times New Roman"/>
              </w:rPr>
              <w:t>, посредством которых будут осуществляться предоставление доступа неограниченному кругу лиц и иные действия с персональными данными:</w:t>
            </w: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(адрес, состоящий из наименования протокола (</w:t>
            </w:r>
            <w:proofErr w:type="spellStart"/>
            <w:r>
              <w:rPr>
                <w:rFonts w:ascii="Times New Roman" w:hAnsi="Times New Roman" w:cs="Times New Roman"/>
              </w:rPr>
              <w:t>http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</w:rPr>
              <w:t>https</w:t>
            </w:r>
            <w:proofErr w:type="spellEnd"/>
            <w:r>
              <w:rPr>
                <w:rFonts w:ascii="Times New Roman" w:hAnsi="Times New Roman" w:cs="Times New Roman"/>
              </w:rPr>
              <w:t>), сервера (</w:t>
            </w:r>
            <w:proofErr w:type="spellStart"/>
            <w:r>
              <w:rPr>
                <w:rFonts w:ascii="Times New Roman" w:hAnsi="Times New Roman" w:cs="Times New Roman"/>
              </w:rPr>
              <w:t>www</w:t>
            </w:r>
            <w:proofErr w:type="spellEnd"/>
            <w:r>
              <w:rPr>
                <w:rFonts w:ascii="Times New Roman" w:hAnsi="Times New Roman" w:cs="Times New Roman"/>
              </w:rPr>
              <w:t>),</w:t>
            </w: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домена, имени каталога на сервере и имя файла веб-страницы)</w:t>
            </w:r>
          </w:p>
        </w:tc>
      </w:tr>
      <w:tr w:rsidR="004C3663" w:rsidTr="004C3663">
        <w:tc>
          <w:tcPr>
            <w:tcW w:w="9069" w:type="dxa"/>
            <w:gridSpan w:val="9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Целью обработки персональных данных является:</w:t>
            </w: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и перечень персональных данных, на обработку которых дается согласие:</w:t>
            </w:r>
          </w:p>
        </w:tc>
      </w:tr>
      <w:tr w:rsidR="004C3663" w:rsidTr="004C3663">
        <w:tc>
          <w:tcPr>
            <w:tcW w:w="2834" w:type="dxa"/>
            <w:gridSpan w:val="2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данные:</w:t>
            </w:r>
          </w:p>
        </w:tc>
        <w:tc>
          <w:tcPr>
            <w:tcW w:w="62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наличии), год, месяц, дата рождения, место рождения, адрес, семейное положение, образование, профессия, социальное положение доходы, другая информация, относящаяся к субъекту персональных данных)</w:t>
            </w:r>
          </w:p>
        </w:tc>
      </w:tr>
      <w:tr w:rsidR="004C3663" w:rsidTr="004C3663">
        <w:tc>
          <w:tcPr>
            <w:tcW w:w="6631" w:type="dxa"/>
            <w:gridSpan w:val="7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категории (при согласии на их обработку) </w:t>
            </w:r>
            <w:hyperlink r:id="rId27" w:anchor="P293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&lt;1&gt;</w:t>
              </w:r>
            </w:hyperlink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</w:t>
            </w:r>
          </w:p>
        </w:tc>
      </w:tr>
      <w:tr w:rsidR="004C3663" w:rsidTr="004C3663">
        <w:tc>
          <w:tcPr>
            <w:tcW w:w="5894" w:type="dxa"/>
            <w:gridSpan w:val="6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биометрические (при согласии на их обработку) </w:t>
            </w:r>
            <w:hyperlink r:id="rId28" w:anchor="P294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&lt;2&gt;</w:t>
              </w:r>
            </w:hyperlink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8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3663" w:rsidTr="004C3663">
        <w:tc>
          <w:tcPr>
            <w:tcW w:w="9069" w:type="dxa"/>
            <w:gridSpan w:val="9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</w:t>
            </w:r>
            <w:hyperlink r:id="rId29" w:anchor="P295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&lt;3&gt;</w:t>
              </w:r>
            </w:hyperlink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(заполняется по желанию субъекта персональных данных)</w:t>
            </w: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Условия, при которых полученные персональные данные могут передаваться </w:t>
            </w:r>
            <w:r>
              <w:rPr>
                <w:rFonts w:ascii="Times New Roman" w:hAnsi="Times New Roman" w:cs="Times New Roman"/>
                <w:szCs w:val="28"/>
              </w:rPr>
              <w:t>органом муниципального контроля</w:t>
            </w:r>
            <w:r>
              <w:rPr>
                <w:rFonts w:ascii="Times New Roman" w:hAnsi="Times New Roman" w:cs="Times New Roman"/>
              </w:rPr>
              <w:t xml:space="preserve">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      </w:r>
            <w:hyperlink r:id="rId30" w:anchor="P296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&lt;4&gt;</w:t>
              </w:r>
            </w:hyperlink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(заполняется по желанию субъекта персональных данных)</w:t>
            </w:r>
          </w:p>
        </w:tc>
      </w:tr>
      <w:tr w:rsidR="004C3663" w:rsidTr="004C3663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52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Срок, в течение которого действует согласие:</w:t>
            </w:r>
          </w:p>
        </w:tc>
        <w:tc>
          <w:tcPr>
            <w:tcW w:w="3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8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3663" w:rsidTr="004C3663">
        <w:tc>
          <w:tcPr>
            <w:tcW w:w="9069" w:type="dxa"/>
            <w:gridSpan w:val="9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hideMark/>
          </w:tcPr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      </w:r>
          </w:p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согласия субъекта персональных данных на обработку персональных данных, разрешенных субъектом персональных данных для распространения, прекращается с момента поступления оператору указанного требования &lt;5&gt;.</w:t>
            </w:r>
          </w:p>
        </w:tc>
      </w:tr>
      <w:tr w:rsidR="004C3663" w:rsidTr="004C3663">
        <w:tc>
          <w:tcPr>
            <w:tcW w:w="9069" w:type="dxa"/>
            <w:gridSpan w:val="9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3174" w:type="dxa"/>
            <w:gridSpan w:val="3"/>
            <w:hideMark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"__"_____________ 20__ г.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3174" w:type="dxa"/>
            <w:gridSpan w:val="3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663" w:rsidRDefault="004C366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C3663" w:rsidTr="004C3663">
        <w:tc>
          <w:tcPr>
            <w:tcW w:w="9069" w:type="dxa"/>
            <w:gridSpan w:val="9"/>
          </w:tcPr>
          <w:p w:rsidR="004C3663" w:rsidRDefault="004C36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4C3663" w:rsidTr="004C3663">
        <w:tc>
          <w:tcPr>
            <w:tcW w:w="9069" w:type="dxa"/>
            <w:gridSpan w:val="9"/>
            <w:hideMark/>
          </w:tcPr>
          <w:p w:rsidR="004C3663" w:rsidRDefault="004C3663" w:rsidP="007C082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2" w:name="P293"/>
            <w:bookmarkEnd w:id="12"/>
            <w:r>
              <w:rPr>
                <w:rFonts w:ascii="Times New Roman" w:hAnsi="Times New Roman" w:cs="Times New Roman"/>
              </w:rPr>
              <w:t xml:space="preserve">&lt;1&gt; </w:t>
            </w:r>
            <w:hyperlink r:id="rId31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Статья 10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</w:rPr>
                <w:t>2006 г</w:t>
              </w:r>
            </w:smartTag>
            <w:r>
              <w:rPr>
                <w:rFonts w:ascii="Times New Roman" w:hAnsi="Times New Roman" w:cs="Times New Roman"/>
              </w:rPr>
              <w:t>. N 152-ФЗ "О персональных данных".</w:t>
            </w:r>
          </w:p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3" w:name="P294"/>
            <w:bookmarkEnd w:id="13"/>
            <w:r>
              <w:rPr>
                <w:rFonts w:ascii="Times New Roman" w:hAnsi="Times New Roman" w:cs="Times New Roman"/>
              </w:rPr>
              <w:t xml:space="preserve">&lt;2&gt; </w:t>
            </w:r>
            <w:hyperlink r:id="rId32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Статья 11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</w:rPr>
                <w:t>2006 г</w:t>
              </w:r>
            </w:smartTag>
            <w:r>
              <w:rPr>
                <w:rFonts w:ascii="Times New Roman" w:hAnsi="Times New Roman" w:cs="Times New Roman"/>
              </w:rPr>
              <w:t>. N 152-ФЗ "О персональных данных".</w:t>
            </w:r>
          </w:p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4" w:name="P295"/>
            <w:bookmarkEnd w:id="14"/>
            <w:r>
              <w:rPr>
                <w:rFonts w:ascii="Times New Roman" w:hAnsi="Times New Roman" w:cs="Times New Roman"/>
              </w:rPr>
              <w:t xml:space="preserve">&lt;3&gt; </w:t>
            </w:r>
            <w:hyperlink r:id="rId33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Часть 9 статьи 10.1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</w:rPr>
                <w:t>2006 г</w:t>
              </w:r>
            </w:smartTag>
            <w:r>
              <w:rPr>
                <w:rFonts w:ascii="Times New Roman" w:hAnsi="Times New Roman" w:cs="Times New Roman"/>
              </w:rPr>
              <w:t>. N 152-ФЗ "О персональных данных".</w:t>
            </w:r>
          </w:p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5" w:name="P296"/>
            <w:bookmarkEnd w:id="15"/>
            <w:r>
              <w:rPr>
                <w:rFonts w:ascii="Times New Roman" w:hAnsi="Times New Roman" w:cs="Times New Roman"/>
              </w:rPr>
              <w:t xml:space="preserve">&lt;4&gt; </w:t>
            </w:r>
            <w:hyperlink r:id="rId34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Часть 9 статьи 10.1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</w:rPr>
                <w:t>2006 г</w:t>
              </w:r>
            </w:smartTag>
            <w:r>
              <w:rPr>
                <w:rFonts w:ascii="Times New Roman" w:hAnsi="Times New Roman" w:cs="Times New Roman"/>
              </w:rPr>
              <w:t>. N 152-ФЗ "О персональных данных".</w:t>
            </w:r>
          </w:p>
          <w:p w:rsidR="004C3663" w:rsidRDefault="004C366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&lt;5&gt; </w:t>
            </w:r>
            <w:hyperlink r:id="rId35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Части 12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36" w:history="1">
              <w:r>
                <w:rPr>
                  <w:rStyle w:val="a4"/>
                  <w:rFonts w:ascii="Times New Roman" w:hAnsi="Times New Roman" w:cs="Times New Roman"/>
                  <w:u w:val="none"/>
                </w:rPr>
                <w:t>13 статьи 10.1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</w:rPr>
                <w:t>2006 г</w:t>
              </w:r>
            </w:smartTag>
            <w:r>
              <w:rPr>
                <w:rFonts w:ascii="Times New Roman" w:hAnsi="Times New Roman" w:cs="Times New Roman"/>
              </w:rPr>
              <w:t>. N 152-ФЗ "О персональных данных".</w:t>
            </w:r>
          </w:p>
        </w:tc>
      </w:tr>
    </w:tbl>
    <w:p w:rsidR="004C3663" w:rsidRDefault="004C3663" w:rsidP="004C3663">
      <w:pPr>
        <w:pStyle w:val="ConsPlusNormal0"/>
        <w:rPr>
          <w:rFonts w:ascii="Times New Roman" w:hAnsi="Times New Roman" w:cs="Times New Roman"/>
          <w:sz w:val="20"/>
        </w:rPr>
      </w:pPr>
    </w:p>
    <w:p w:rsidR="004C3663" w:rsidRDefault="004C3663" w:rsidP="004C3663">
      <w:pPr>
        <w:pStyle w:val="ConsPlusNormal0"/>
        <w:rPr>
          <w:rFonts w:ascii="Times New Roman" w:hAnsi="Times New Roman" w:cs="Times New Roman"/>
        </w:rPr>
      </w:pPr>
    </w:p>
    <w:p w:rsidR="004C3663" w:rsidRDefault="004C3663" w:rsidP="004C3663">
      <w:pPr>
        <w:pStyle w:val="ConsPlusNormal0"/>
        <w:rPr>
          <w:rFonts w:ascii="Times New Roman" w:hAnsi="Times New Roman" w:cs="Times New Roman"/>
        </w:rPr>
      </w:pPr>
    </w:p>
    <w:p w:rsidR="004C3663" w:rsidRDefault="004C3663" w:rsidP="004C3663">
      <w:pPr>
        <w:pStyle w:val="ConsPlusNormal0"/>
        <w:rPr>
          <w:rFonts w:ascii="Times New Roman" w:hAnsi="Times New Roman" w:cs="Times New Roman"/>
        </w:rPr>
      </w:pPr>
    </w:p>
    <w:p w:rsidR="004C3663" w:rsidRDefault="004C3663" w:rsidP="004C3663">
      <w:pPr>
        <w:pStyle w:val="ConsPlusNormal0"/>
        <w:rPr>
          <w:rFonts w:ascii="Times New Roman" w:hAnsi="Times New Roman" w:cs="Times New Roman"/>
        </w:rPr>
      </w:pPr>
    </w:p>
    <w:p w:rsidR="004C3663" w:rsidRDefault="004C3663" w:rsidP="004C3663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4C3663" w:rsidRDefault="004C3663" w:rsidP="004C3663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4C3663" w:rsidRDefault="004C3663" w:rsidP="004C3663">
      <w:pPr>
        <w:pStyle w:val="ConsPlusNormal0"/>
        <w:jc w:val="right"/>
        <w:outlineLvl w:val="0"/>
      </w:pPr>
    </w:p>
    <w:p w:rsidR="00DB728C" w:rsidRDefault="004C3663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  <w:bookmarkStart w:id="16" w:name="P308"/>
      <w:bookmarkEnd w:id="16"/>
      <w:r w:rsidR="00DB728C">
        <w:rPr>
          <w:szCs w:val="28"/>
        </w:rPr>
        <w:lastRenderedPageBreak/>
        <w:t xml:space="preserve">                                                                                                                      </w:t>
      </w:r>
      <w:r w:rsidR="00DB728C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049D">
        <w:rPr>
          <w:rFonts w:ascii="Times New Roman" w:hAnsi="Times New Roman" w:cs="Times New Roman"/>
          <w:sz w:val="28"/>
          <w:szCs w:val="28"/>
        </w:rPr>
        <w:t>Подгорносинюхинского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B728C" w:rsidRDefault="004A049D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02.08.2022 г. № 31</w:t>
      </w:r>
    </w:p>
    <w:p w:rsidR="004C3663" w:rsidRDefault="004C3663" w:rsidP="00DB728C">
      <w:pPr>
        <w:pStyle w:val="ConsPlusNormal0"/>
        <w:jc w:val="right"/>
        <w:outlineLvl w:val="0"/>
      </w:pPr>
    </w:p>
    <w:p w:rsidR="004C3663" w:rsidRPr="00DB728C" w:rsidRDefault="005F080C" w:rsidP="004C3663">
      <w:pPr>
        <w:pStyle w:val="ConsPlus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37" w:anchor="P308" w:history="1">
        <w:r w:rsidR="004C3663" w:rsidRPr="00DB728C">
          <w:rPr>
            <w:rStyle w:val="a4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Критерии</w:t>
        </w:r>
      </w:hyperlink>
      <w:r w:rsidR="004C3663" w:rsidRPr="00DB72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аттестации экспертов, привлекаемых органом муниципального контроля к проведению экспертизы при проведении муниципального контроля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Кандидат в эксперты должен иметь: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высшее профессиональное образование, соответствующее выбранному виду деятельности, для осуществления которого органу муниципального контроля требуется привлечение экспертов;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стаж работы не менее 5 лет стажа работы по специальности, соответствующей выбранному виду деятельности, для осуществления которого органу муниципального контроля требуется привлечение экспертов;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опыт проведения проверок, аудитов, экспертиз, испытаний для целей оценки соответствия действующему законодательству;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знание законодательства по осуществлению муниципального контроля (по направлениям, соответствующим видам экспертиз, определенным в </w:t>
      </w:r>
      <w:hyperlink r:id="rId38" w:anchor="P491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приложении 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постановлению) и практику его применения.</w:t>
      </w:r>
    </w:p>
    <w:p w:rsidR="004C3663" w:rsidRDefault="004C3663" w:rsidP="004C3663">
      <w:pPr>
        <w:pStyle w:val="ConsPlusNormal0"/>
        <w:rPr>
          <w:sz w:val="20"/>
          <w:szCs w:val="20"/>
        </w:rPr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DB728C" w:rsidRDefault="00DB728C" w:rsidP="00DB728C">
      <w:pPr>
        <w:pStyle w:val="ConsPlusNormal0"/>
        <w:outlineLvl w:val="0"/>
      </w:pPr>
    </w:p>
    <w:p w:rsidR="00DB728C" w:rsidRDefault="00DB728C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4A049D">
        <w:rPr>
          <w:rFonts w:ascii="Times New Roman" w:hAnsi="Times New Roman" w:cs="Times New Roman"/>
          <w:sz w:val="28"/>
          <w:szCs w:val="28"/>
        </w:rPr>
        <w:t>Подгорносинюхинского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B728C" w:rsidRDefault="004A049D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</w:t>
      </w:r>
      <w:r w:rsidR="00DB72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8.2022 г. № 31</w:t>
      </w:r>
    </w:p>
    <w:p w:rsidR="004C3663" w:rsidRDefault="004C3663" w:rsidP="00DB728C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bookmarkStart w:id="17" w:name="P331"/>
    <w:bookmarkEnd w:id="17"/>
    <w:p w:rsidR="004C3663" w:rsidRPr="00DB728C" w:rsidRDefault="004C3663" w:rsidP="004C3663">
      <w:pPr>
        <w:pStyle w:val="ConsPlus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 HYPERLINK "file:///C:\\Users\\User\\Downloads\\postanovlenie-184-ob-organizatsii-rabotyi-po-attestatsii-ekspertov.doc" \l "P331" </w:instrText>
      </w: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 w:rsidRPr="00DB728C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none"/>
        </w:rPr>
        <w:t>Положение</w:t>
      </w: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 аттестационной комиссии </w:t>
      </w:r>
    </w:p>
    <w:p w:rsidR="004C3663" w:rsidRPr="00DB728C" w:rsidRDefault="004C3663" w:rsidP="004C3663">
      <w:pPr>
        <w:pStyle w:val="ConsPlus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t>по проведению квалификационного экзамена физических лиц, претендующих на получение аттестации эксперта, привлекаемого органом муниципального контроля к проведению экспертизы при проведении муниципального контроля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63" w:rsidRDefault="004C3663" w:rsidP="004C366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I. Общие положения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Аттестационная комиссия по проведению квалификационного экзамена физических лиц, претендующих на получение аттестации эксперта, привлекаемого органом муниципального контроля к проведению экспертизы при проведении муниципального контроля (далее - аттестационная комиссия), является постоянно действующим органом, созданным с целью определения на основе рассмотрения заявления об аттестации физического лица, претендующего на получение аттестации эксперта, привлекаемого органом муниципального контроля к проведению экспертизы при проведении муниципального контроля (далее - заявление об аттестации), и представленных документов (сведений), результатов квалификационного экзамена соответствия квалификационным требованиям физических лиц, претендующих на получение статуса эксперта, привлекаемого органом муниципального контроля к проведению экспертизы при проведении муниципального контроля (далее - претендент).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Аттестационная комиссия создается органом муниципального контроля в соответствии с </w:t>
      </w:r>
      <w:hyperlink r:id="rId39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Российской Федерации от 29 декабря 2020 года N 2328.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В своей деятельности аттестационная комиссия руководствуется </w:t>
      </w:r>
      <w:hyperlink r:id="rId40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нормативными правовыми актами Вологодской области, муниципальными правовыми актами, а также настоящим Положением.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Аттестационная комиссия действует на общественных началах.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Основными принципами деятельности аттестационной комиссии являются компетентность, объективность, открытость, независимость.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63" w:rsidRDefault="004C3663" w:rsidP="004C366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II. Порядок формирования, состав, функции</w:t>
      </w:r>
    </w:p>
    <w:p w:rsidR="004C3663" w:rsidRDefault="004C3663" w:rsidP="004C366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 порядок работы аттестационной комиссии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С целью рассмотрения заявления об аттестации и представленных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документов (сведений) аттестационная комиссия: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решения по итогам рассмотрения указанных документов;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обеспечивает сохранность информации и документов, связанных с их рассмотрением.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С целью проведения квалификационного экзамена аттестационная комиссия: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формирует и утверждает экзаменационные задания (тесты) из общего перечня экзаменационных вопросов квалификационного экзамена, утвержденных органом муниципального контроля, и ответов на них;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обеспечивает соблюдение порядка проведения квалификационного экзамена;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решения по итогам квалификационного экзамена;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обеспечивает сохранность информации и документов, связанных с проведением квалификационного экзамена, в том числе с определением его результатов;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иные действия, предусмотренные настоящим Положением, а также </w:t>
      </w:r>
      <w:hyperlink r:id="rId41" w:anchor="P421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порядком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квалификационного экзамена физических лиц, претендующих на получение статуса эксперта, привлекаемого органом муниципального контроля к проведению экспертизы при проведении муниципального контроля, согласно приложению к настоящему Положению.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Аттестационная комиссия состоит из 6 человек.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Для рассмотрения заявлений об аттестации и представленных документов аттестационная комиссия проводит заседание в составе не менее 4 человек.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Для формирования и утверждения экзаменационных заданий (тестов) и ответов на них аттестационная комиссия проводит заседание в составе не менее 4 человек.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по данному вопросу принимается большинством голосов от числа присутствующих на заседании членов аттестационной комиссии. Если голоса членов аттестационной комиссии разделились поровну, решающим является голос председательствующего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Экзаменационные задания (тесты) формируются аттестационной комиссией для каждого квалификационного экзамена и хранятся в запечатанном виде в органе муниципального контроля.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Состав аттестационной комиссии утверждается приказом (распоряжением) органа муниципального контроля сроком на 3 года.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Аттестационная комиссия состоит из председателя аттестационной комиссии, заместителя председателя аттестационной комиссии, секретаря аттестационной комиссии и иных членов аттестационной комиссии. Изменения в состав аттестационной комиссии вносятся приказом (распоряжением) органа муниципального контроля.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Членство в аттестационной комиссии прекращается на основании приказа (распоряжения) органа муниципального контроля в случае: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поступления заявления от члена аттестационной комиссии с просьбой об исключении его из состава аттестационной комиссии;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неявки члена аттестационной комиссии на заседания по проведению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квалификационного экзамена более двух раз в течение полугода без уважительной причины.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Председатель аттестационной комиссии, помимо функций члена аттестационной комиссии, выполняет следующие функции: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общее руководство деятельностью аттестационной комиссии;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определяет полномочия заместителя председателя аттестационной комиссии;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ведет заседания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Заместитель председателя аттестационной комиссии, помимо осуществления функций члена аттестационной комиссии, ведет заседания аттестационной комиссии в отсутствие председателя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 Член аттестационной комиссии выполняет следующие функции: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участвует в формировании экзаменационных заданий (тестов) и ответов на них;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обеспечивает соблюдение порядка проведения квалификационного экзамена претендентами на статус эксперта по аккредитации и экспертами по аккредитации при подтверждении своего статуса;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участвует в принятии решений по итогам квалификационного экзамена.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 Секретарь аттестационной комиссии выполняет следующие функции: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организует работу аттестационной комиссии;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ведет делопроизводство аттестационной комиссии, в том числе протоколы аттестационной комиссии, осуществляет подготовку к проведению квалификационного экзамена;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информирует всех членов аттестационной комиссии о заседаниях аттестационной комиссии;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регистрацию претендентов на квалификационном экзамене с присвоением им индивидуальных идентификационных номеров;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выдачу и сбор экзаменационных заданий (тестов).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 В случае если ни председатель аттестационной комиссии, ни его заместитель не могут принять участие в заседании аттестационной комиссии, такое заседание ведет член аттестационной комиссии, определенный решением председателя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 Место и время проведения заседаний аттестационной комиссии по проведению квалификационного экзамена определяются в соответствии с уведомлениями о допуске претендента к квалификационному экзамену, направляемыми органом муниципального контроля претендентам.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и время проведения заседания аттестационной комиссии для формирования и утверждения экзаменационных заданий (тестов) и ответов на них определяются председателем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 В протоколе аттестационной комиссии должна содержаться следующая информация: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номер протокола;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проведения заседания аттестационной комиссии;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фамилия, имя, отчество председательствующего на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аттестационной комиссии;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фамилии, имена, отчества членов аттестационной комиссии, присутствовавших на заседании аттестационной комиссии;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индивидуальные идентификационные номера и фамилии, имена, отчества претендентов, присутствовавших на экзамене;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фамилии, имена и отчества претендентов, не явившихся на экзамен, удаленных с квалификационного экзамена, отказавшихся от сдачи квалификационного экзамена;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 рассмотрения заявления об аттестации;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об отсутствии необходимости проведения квалификационного экзамена для аттестации претендента с обоснованием;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проверки каждого экзаменационного задания (теста) и принятые по ним решения (в случае проведения аттестации).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 Решения аттестационной комиссии оформляются протоколом, который подписывается председательствующим и секретарем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 К протоколу аттестационной комиссии по проведению квалификационного экзамена прилагаются проверенные экзаменационные задания (тесты) всех претендентов, подписанные всеми членами комиссии, в том числе имеющими особое мнение, а также регистрационный список присутствовавших на квалификационном экзамене претендентов.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 При несогласии с принятым аттестационной комиссией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 Организационно-техническое обеспечение деятельности аттестационной комиссии осуществляется органом муниципального контроля.</w:t>
      </w:r>
    </w:p>
    <w:p w:rsidR="004C3663" w:rsidRDefault="004C3663" w:rsidP="004C3663">
      <w:pPr>
        <w:pStyle w:val="ConsPlusNormal0"/>
        <w:rPr>
          <w:sz w:val="20"/>
          <w:szCs w:val="20"/>
        </w:rPr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  <w:jc w:val="right"/>
        <w:outlineLvl w:val="1"/>
      </w:pPr>
    </w:p>
    <w:p w:rsidR="004C3663" w:rsidRDefault="004C3663" w:rsidP="004C3663">
      <w:pPr>
        <w:pStyle w:val="ConsPlusNormal0"/>
        <w:jc w:val="right"/>
        <w:outlineLvl w:val="1"/>
      </w:pPr>
    </w:p>
    <w:p w:rsidR="004C3663" w:rsidRDefault="004C3663" w:rsidP="004C3663">
      <w:pPr>
        <w:pStyle w:val="ConsPlusNormal0"/>
        <w:jc w:val="right"/>
        <w:outlineLvl w:val="1"/>
      </w:pPr>
    </w:p>
    <w:p w:rsidR="004C3663" w:rsidRDefault="004C3663" w:rsidP="004C3663">
      <w:pPr>
        <w:pStyle w:val="ConsPlusNormal0"/>
        <w:jc w:val="right"/>
        <w:outlineLvl w:val="1"/>
      </w:pPr>
    </w:p>
    <w:p w:rsidR="004C3663" w:rsidRDefault="004C3663" w:rsidP="004C3663">
      <w:pPr>
        <w:pStyle w:val="ConsPlusNormal0"/>
        <w:jc w:val="right"/>
        <w:outlineLvl w:val="1"/>
      </w:pPr>
    </w:p>
    <w:p w:rsidR="00DB728C" w:rsidRDefault="00DB728C" w:rsidP="00DB728C">
      <w:pPr>
        <w:pStyle w:val="ConsPlusNormal0"/>
        <w:outlineLvl w:val="1"/>
      </w:pPr>
    </w:p>
    <w:p w:rsidR="00DB728C" w:rsidRDefault="00DB728C" w:rsidP="00DB728C">
      <w:pPr>
        <w:pStyle w:val="ConsPlusNormal0"/>
        <w:outlineLvl w:val="1"/>
      </w:pPr>
    </w:p>
    <w:p w:rsidR="00DB728C" w:rsidRDefault="00DB728C" w:rsidP="00DB728C">
      <w:pPr>
        <w:pStyle w:val="ConsPlusNormal0"/>
        <w:outlineLvl w:val="1"/>
      </w:pPr>
    </w:p>
    <w:p w:rsidR="00DB728C" w:rsidRDefault="00DB728C" w:rsidP="00DB728C">
      <w:pPr>
        <w:pStyle w:val="ConsPlusNormal0"/>
        <w:outlineLvl w:val="1"/>
      </w:pPr>
    </w:p>
    <w:p w:rsidR="00DB728C" w:rsidRDefault="00DB728C" w:rsidP="00DB728C">
      <w:pPr>
        <w:pStyle w:val="ConsPlusNormal0"/>
        <w:outlineLvl w:val="1"/>
      </w:pPr>
    </w:p>
    <w:p w:rsidR="00DB728C" w:rsidRDefault="00DB728C" w:rsidP="00DB728C">
      <w:pPr>
        <w:pStyle w:val="ConsPlusNormal0"/>
        <w:outlineLvl w:val="1"/>
      </w:pPr>
    </w:p>
    <w:p w:rsidR="00DB728C" w:rsidRDefault="00DB728C" w:rsidP="00DB728C">
      <w:pPr>
        <w:pStyle w:val="ConsPlusNormal0"/>
        <w:outlineLvl w:val="1"/>
      </w:pPr>
    </w:p>
    <w:p w:rsidR="00DB728C" w:rsidRDefault="00DB728C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049D">
        <w:rPr>
          <w:rFonts w:ascii="Times New Roman" w:hAnsi="Times New Roman" w:cs="Times New Roman"/>
          <w:sz w:val="28"/>
          <w:szCs w:val="28"/>
        </w:rPr>
        <w:t>Подгорносинюхинского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B728C" w:rsidRDefault="004A049D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</w:t>
      </w:r>
      <w:r w:rsidR="00DB72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8.2022 г. № 31</w:t>
      </w:r>
    </w:p>
    <w:p w:rsidR="004C3663" w:rsidRDefault="004C3663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4C3663" w:rsidRPr="00DB728C" w:rsidRDefault="004C3663" w:rsidP="004C366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421"/>
      <w:bookmarkEnd w:id="18"/>
      <w:r w:rsidRPr="00DB728C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квалификационного экзамена физических лиц, </w:t>
      </w:r>
      <w:r w:rsidRPr="00DB728C">
        <w:rPr>
          <w:rFonts w:ascii="Times New Roman" w:hAnsi="Times New Roman" w:cs="Times New Roman"/>
          <w:b/>
          <w:sz w:val="28"/>
          <w:szCs w:val="28"/>
        </w:rPr>
        <w:lastRenderedPageBreak/>
        <w:t>претендующих на получение статуса эксперта, привлекаемого органом муниципального контроля к проведению экспертизы при проведении муниципального контроля</w:t>
      </w:r>
    </w:p>
    <w:p w:rsidR="004C3663" w:rsidRPr="00DB728C" w:rsidRDefault="004C3663" w:rsidP="004C366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8C">
        <w:rPr>
          <w:rFonts w:ascii="Times New Roman" w:hAnsi="Times New Roman" w:cs="Times New Roman"/>
          <w:b/>
          <w:sz w:val="28"/>
          <w:szCs w:val="28"/>
        </w:rPr>
        <w:t>(далее - Порядок)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Настоящий Порядок устанавливает процедуру проведения квалификационного экзамена физических лиц, претендующих на получение статуса эксперта, привлекаемого органом муниципального контроля к проведению экспертизы при проведении муниципального контроля (далее - претендент).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Квалификационный экзамен проводит аттестационная комиссия, созданная органом муниципального контроля в соответствии с </w:t>
      </w:r>
      <w:hyperlink r:id="rId42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Российской Федерации от 29 декабря 2020 года N 2328 (далее - аттестационная комиссия), с целью проверки соответствия претендентов квалификационным требованиям в определенной области аттестации.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Экзаменационные вопросы квалификационного экзамена утверждаются органом муниципального контроля.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P435"/>
      <w:bookmarkEnd w:id="19"/>
      <w:r>
        <w:rPr>
          <w:rFonts w:ascii="Times New Roman" w:hAnsi="Times New Roman" w:cs="Times New Roman"/>
          <w:color w:val="000000"/>
          <w:sz w:val="28"/>
          <w:szCs w:val="28"/>
        </w:rPr>
        <w:t>4. Общий перечень экзаменационных вопросов квалификационного экзамена включает 20 вопросов по каждой области аттестации.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Вопросы, предлагаемые претендентам на квалификационном экзамене, публикации и передаче претендентам (кроме самого экзамена) не подлежат.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P437"/>
      <w:bookmarkEnd w:id="20"/>
      <w:r>
        <w:rPr>
          <w:rFonts w:ascii="Times New Roman" w:hAnsi="Times New Roman" w:cs="Times New Roman"/>
          <w:color w:val="000000"/>
          <w:sz w:val="28"/>
          <w:szCs w:val="28"/>
        </w:rPr>
        <w:t xml:space="preserve">6. Квалификационный экзамен проводится в форме тестирования на предмет оценки уровня знаний претендента нормативных правовых актов Российской Федерации, </w:t>
      </w:r>
      <w:r w:rsidR="00EC41C6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Краснодарского </w:t>
      </w:r>
      <w:proofErr w:type="gramStart"/>
      <w:r w:rsidR="00EC41C6">
        <w:rPr>
          <w:rFonts w:ascii="Times New Roman" w:hAnsi="Times New Roman" w:cs="Times New Roman"/>
          <w:color w:val="000000"/>
          <w:sz w:val="28"/>
          <w:szCs w:val="28"/>
        </w:rPr>
        <w:t xml:space="preserve">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правовых актов в области осуществления муниципального контроля, нормативных, технических, методических, руководящих документов, регламентирующих вопросы аттестации.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В помещении, в котором проводится квалификационный экзамен, допускается присутствие только претендентов, членов аттестационной комиссии и лиц, обеспечивающих организационно-техническое сопровождение квалификационного экзамена.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63" w:rsidRDefault="004C3663" w:rsidP="004C366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II. Порядок проведения квалификационного экзамена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После принятия органом муниципального контроля решения о допуске претендента к проведению квалификационного экзамена, принятого по результатам проверки документов, представленных претендентом (далее - эксперт), орган муниципального контроля направляет претенденту, допущенному к квалификационному экзамену, заказным почтовым отправлением с уведомлением о вручении либо в форме электронного документа, подписанного электронной подписью, уведомление о допуске к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квалификационному экзамену (с указанием даты, времени и места его проведения) (далее - уведомление о допуске).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Уведомление о допуске направляется претенденту в течение 20 рабочих дней со дня поступления заявления об аттестации и прилагаемых документов в орган муниципального контроля.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Претендент должен явиться на квалификационный экзамен ко времени, определенному в уведомлении о допуске, имея при себе паспорт гражданина Российской Федерации или иной документ, удостоверяющий личность.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Претендент, не имеющий при себе паспорта гражданина Российской Федерации или иного документа, удостоверяющего его личность, либо опоздавший к началу квалификационного экзамена, считается не явившимся на квалификационный экзамен.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Претендент вправе не более одного раза в рамках процедуры аттестации направить в орган муниципального контроля заявление об изменении даты и времени проведения квалификационного экзамена.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об изменении даты и времени проведения квалификационного экзамена должно быть направлено в разумные сроки, обеспечивающие получение его органом муниципального контроля не позднее чем за день до начала проведения квалификационного экзамена.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Секретарь аттестационной комиссии осуществляет регистрацию претендентов и проставляет напротив фамилии, имени, отчества (при наличии) каждого претендента индивидуальный идентификационный номер. Претендент подтверждает ознакомление с присвоенным ему индивидуальным идентификационным номером личной подписью в регистрационном списке присутствующих на квалификационном экзамене претендентов.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Регистрация претендентов проводится до начала заседания аттестационной комиссии. Члены аттестационной комиссии не вправе присутствовать при процедуре регистрации.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Регистрационный список присутствующих на квалификационном экзамене претендентов с индивидуальными идентификационными номерами находится у секретаря аттестационной комиссии в запечатанном пакете до окончания процедуры проверки всех экзаменационных заданий (тестов).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прошедшие регистрацию на квалификационный экзамен претенденты вносятся секретарем аттестационной комиссии в протокол аттестационной комиссии по проведению квалификационного экзамена как не явившиеся.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В присутствии членов аттестационной комиссии претендент выбирает один из предложенных секретарем аттестационной комиссии с учетом области аттестации запечатанных пакетов с экзаменационным заданием (тестом).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Запечатанный пакет с экзаменационным заданием (тестом) может быть открыт претендентом только после начала квалификационного экзамена.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Член аттестационной комиссии вправе удостовериться в личности претендента, проверив имеющийся у претендента документ, удостоверяющий личность.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Квалификационный экзамен проводится в случае, если в нем принимает участие не менее половины состава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Секретарь аттестационной комиссии представляет присутствующих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членов аттестационной комиссии и информирует о порядке проведения квалификационного экзамена, в том числе об условиях, перечисленных в </w:t>
      </w:r>
      <w:hyperlink r:id="rId43" w:anchor="P462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пунктах 19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4" w:anchor="P468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21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5" w:anchor="P469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22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 Квалификационный экзамен открывает председательствующий на данном квалификационном экзамене.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 Экзаменационное задание (тест) формируется аттестационной комиссией для каждого квалификационного экзамена в соответствии с заявленными областями аттестации из общего перечня экзаменационных вопросов квалификационного экзамена, указанного в </w:t>
      </w:r>
      <w:hyperlink r:id="rId46" w:anchor="P435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и содержит 20 вопросов, соответствующих необходимому объему и уровню знаний, определенных в </w:t>
      </w:r>
      <w:hyperlink r:id="rId47" w:anchor="P437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с несколькими вариантами ответов.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 Претендент указывает в установленном поле выбранного им экзаменационного задания (теста) свой индивидуальный идентификационный номер.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Претендент должен выбрать один правильный, по его мнению, ответ на каждый вопрос экзаменационного задания (теста).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допускается вести какие-либо записи или делать на экзаменационном задании (тесте) пометки, не связанные с указанием номера выбранного претендентом ответа на вопрос и проставлением своего индивидуального идентификационного номера.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P462"/>
      <w:bookmarkEnd w:id="21"/>
      <w:r>
        <w:rPr>
          <w:rFonts w:ascii="Times New Roman" w:hAnsi="Times New Roman" w:cs="Times New Roman"/>
          <w:color w:val="000000"/>
          <w:sz w:val="28"/>
          <w:szCs w:val="28"/>
        </w:rPr>
        <w:t>19. Для выполнения экзаменационного задания (теста) претенденту предоставляется 60 минут.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P463"/>
      <w:bookmarkEnd w:id="22"/>
      <w:r>
        <w:rPr>
          <w:rFonts w:ascii="Times New Roman" w:hAnsi="Times New Roman" w:cs="Times New Roman"/>
          <w:color w:val="000000"/>
          <w:sz w:val="28"/>
          <w:szCs w:val="28"/>
        </w:rPr>
        <w:t>20. В ходе проведения квалификационного экзамена претенденту запрещается: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пользоваться законодательными и иными нормативными правовыми актами Российской Федерации, справочными, техническими и иными материалами, а также средствами связи и компьютерной техники;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вести переговоры с другими претендентами, а также передавать им записи или материалы, связанные с проводимым квалификационным экзаменом;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вести какие-либо записи на бумажном носителе или ином носителе информации (кроме бумажного носителя информации, предоставленного аттестационной комиссией);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покидать помещение, в котором проводится квалификационный экзамен, во время квалификационного экзамена.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P468"/>
      <w:bookmarkEnd w:id="23"/>
      <w:r>
        <w:rPr>
          <w:rFonts w:ascii="Times New Roman" w:hAnsi="Times New Roman" w:cs="Times New Roman"/>
          <w:color w:val="000000"/>
          <w:sz w:val="28"/>
          <w:szCs w:val="28"/>
        </w:rPr>
        <w:t xml:space="preserve">21. При нарушении требований, указанных в </w:t>
      </w:r>
      <w:hyperlink r:id="rId48" w:anchor="P463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20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претендент удаляется с квалификационного экзамена.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P469"/>
      <w:bookmarkEnd w:id="24"/>
      <w:r>
        <w:rPr>
          <w:rFonts w:ascii="Times New Roman" w:hAnsi="Times New Roman" w:cs="Times New Roman"/>
          <w:color w:val="000000"/>
          <w:sz w:val="28"/>
          <w:szCs w:val="28"/>
        </w:rPr>
        <w:t>22. По истечении времени, отведенного для ответов на экзаменационные вопросы, либо окончании выполнения экзаменационного задания (теста) претендент должен сдать заполненное экзаменационное задание (тест) секретарю аттестационной комиссии и покинуть помещение для проведения квалификационного экзамена.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 После окончания квалификационного экзамена секретарь аттестационной комиссии передает собранные экзаменационные задания (тесты) претендентов председательствующему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24. Председательствующий аттестационной комиссии распределяет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экзаменационные задания (тесты) претендентов между членами аттестационной комиссии для их оценки и подсчета правильных ответов.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 Каждое экзаменационное задание (тест) должно быть проверено каждым членом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какой-либо неопределенности в отношении ответа претендента решение принимается большинством голосов членов аттестационной комиссии, присутствующих на квалификационном экзамене. Если голоса членов аттестационной комиссии при выставлении оценки разделились поровну, решающим является голос председательствующего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Проверенные экзаменационные задания (тесты) претендентов подписывают все члены аттестационной комиссии.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 Квалификационный экзамен считается сданным, а претендент признается соответствующим квалификационным требованиям в случае, если из 20 тестовых вопросов претендент дал 15 и более правильных ответов.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Квалификационный экзамен считается не сданным, а претендент признается не соответствующим квалификационным требованиям в случаях, если претендент дал менее 15 правильных ответов, был удален с экзамена либо отказался сдавать экзамен.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27. После подписания экзаменационных заданий (тестов) всех претендентов всеми членами аттестационной комиссии секретарь аттестационной комиссии в присутствии других членов аттестационной комиссии открывает пакет с регистрационным списком присутствующих на квалификационном экзамене кандидатов и вносит в экзаменационные задания (тесты) фамилии, имена и отчества (при наличии) претендентов в соответствии с присвоенными им индивидуальными идентификационными номерами.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28. Сведения о соответствии (несоответствии) претендента квалификационным требованиям, выявленные по результатам квалификационного экзамена, и результаты квалификационного экзамена вносятся в протокол аттестационной комиссии по проведению квалификационного экзамена, к которому прилагаются экзаменационные задания (тесты) претендентов и регистрационный список присутствующих на квалификационном экзамене кандидатов. В случае неявки претендента на квалификационный экзамен в протоколе аттестационной комиссии по проведению квалификационного экзамена делается соответствующая запись.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 Протокол аттестационной комиссии по проведению квалификационного экзамена передается председателем аттестационной комиссии в орган муниципального контроля для принятия решения об аттестации или об отказе в аттестации претендентов в срок не позднее дня, следующего за днем проведения квалификационного экзамена.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30. Результаты квалификационного экзамена размещаются органом муниципального контроля на его официальном сайте в информационно-коммуникационной сети Интернет не позднее первого рабочего дня, следующего за днем поступления в орган муниципального контроля протокола аттестационной комиссии о проведении квалификационного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экзамена.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63" w:rsidRDefault="004C3663" w:rsidP="004C366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rPr>
          <w:sz w:val="20"/>
          <w:szCs w:val="20"/>
        </w:rPr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DB728C" w:rsidRDefault="00DB728C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DB728C" w:rsidRDefault="00DB728C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Приложение № 6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049D">
        <w:rPr>
          <w:rFonts w:ascii="Times New Roman" w:hAnsi="Times New Roman" w:cs="Times New Roman"/>
          <w:sz w:val="28"/>
          <w:szCs w:val="28"/>
        </w:rPr>
        <w:t>Подгорносинюхинского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B728C" w:rsidRDefault="004A049D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</w:t>
      </w:r>
      <w:r w:rsidR="00DB72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8.2022 г. № 31</w:t>
      </w:r>
    </w:p>
    <w:p w:rsidR="004C3663" w:rsidRDefault="004C3663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4C3663" w:rsidRPr="00DB728C" w:rsidRDefault="005F080C" w:rsidP="004C366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9" w:anchor="P491" w:history="1">
        <w:r w:rsidR="004C3663" w:rsidRPr="00DB728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Правила</w:t>
        </w:r>
      </w:hyperlink>
      <w:r w:rsidR="004C3663" w:rsidRPr="00DB728C">
        <w:rPr>
          <w:rFonts w:ascii="Times New Roman" w:hAnsi="Times New Roman" w:cs="Times New Roman"/>
          <w:b/>
          <w:sz w:val="28"/>
          <w:szCs w:val="28"/>
        </w:rPr>
        <w:t xml:space="preserve"> формирования и ведения</w:t>
      </w:r>
    </w:p>
    <w:p w:rsidR="004C3663" w:rsidRPr="00DB728C" w:rsidRDefault="004C3663" w:rsidP="004C366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8C">
        <w:rPr>
          <w:rFonts w:ascii="Times New Roman" w:hAnsi="Times New Roman" w:cs="Times New Roman"/>
          <w:b/>
          <w:sz w:val="28"/>
          <w:szCs w:val="28"/>
        </w:rPr>
        <w:t>реестра экспертов органа муниципального контроля</w:t>
      </w:r>
    </w:p>
    <w:p w:rsidR="004C3663" w:rsidRDefault="004C3663" w:rsidP="004C36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B728C">
        <w:rPr>
          <w:rFonts w:ascii="Times New Roman" w:hAnsi="Times New Roman" w:cs="Times New Roman"/>
          <w:b/>
          <w:sz w:val="28"/>
          <w:szCs w:val="28"/>
        </w:rPr>
        <w:t>(далее – Правила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491"/>
      <w:bookmarkEnd w:id="25"/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формирования и ведения реестра аттестации экспертов, привлекаемых органом муниципального контроля (далее - уполномоченный орган) к проведению экспертизы при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проведении муниципального контроля (далее - реестр).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50" w:anchor="P53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Реестр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формируется и ведется уполномоченным органом в электронном виде и на бумажном носителе по форме согласно приложению к настоящим Правилам.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несоответствии записей на бумажном носителе записям в электронном виде приоритетное значение имеют записи, зафиксированные на бумажном носителе.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на бумажном носителе ведется непрерывно в виде реестровых книг учета.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Информация, содержащаяся в реестре, размещается в электронном виде на официальном сайте уполномоченного органа в информационно-телекоммуникационной сети Интернет.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Основаниями для внесения информации в реестр является издание уполномоченным органом приказа об аттестации (отказе в аттестации), о прекращении действия аттестации эксперта, о приостановлении действия аттестации эксперта.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506"/>
      <w:bookmarkEnd w:id="26"/>
      <w:r>
        <w:rPr>
          <w:rFonts w:ascii="Times New Roman" w:hAnsi="Times New Roman" w:cs="Times New Roman"/>
          <w:sz w:val="28"/>
          <w:szCs w:val="28"/>
        </w:rPr>
        <w:t>5. Реестр включает в себя следующую информацию: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507"/>
      <w:bookmarkEnd w:id="27"/>
      <w:r>
        <w:rPr>
          <w:rFonts w:ascii="Times New Roman" w:hAnsi="Times New Roman" w:cs="Times New Roman"/>
          <w:sz w:val="28"/>
          <w:szCs w:val="28"/>
        </w:rPr>
        <w:t>а) дата внесения сведений в реестр;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фамилия, имя, отчество (при наличии), год рождения эксперта;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область аттестации, соответствующая сфере деятельности уполномоченного органа;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дата и номер приказа уполномоченного органа об аттестации эксперта;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дата и номер приказа уполномоченного органа о прекращении действия аттестации эксперта;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дата и номер решения о приостановлении действия аттестации эксперта.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Информация, предусмотренная </w:t>
      </w:r>
      <w:hyperlink r:id="rId51" w:anchor="P50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вносится в реестр в течение 3 рабочих дней со дня принятия соответствующего решения.</w:t>
      </w:r>
    </w:p>
    <w:p w:rsidR="004C3663" w:rsidRDefault="004C3663" w:rsidP="004C366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Удаление или изменение указанной информации не допускается, за исключением изменения записей в случае обнаружения в них технических ошибок, изменения указанной в </w:t>
      </w:r>
      <w:hyperlink r:id="rId52" w:anchor="P50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"а" 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 информации на основании заявления эксперта, принятия органом муниципального контроля решения о прекращении действия аттестации эксперта.</w:t>
      </w:r>
    </w:p>
    <w:p w:rsidR="004C3663" w:rsidRDefault="004C3663" w:rsidP="004C3663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728C" w:rsidRDefault="00DB728C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 № 7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049D">
        <w:rPr>
          <w:rFonts w:ascii="Times New Roman" w:hAnsi="Times New Roman" w:cs="Times New Roman"/>
          <w:sz w:val="28"/>
          <w:szCs w:val="28"/>
        </w:rPr>
        <w:t>Подгорносинюхинского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B728C" w:rsidRDefault="004A049D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02.08.2022 г. № 31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C3663" w:rsidRPr="00DB728C" w:rsidRDefault="004C3663" w:rsidP="004C366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8" w:name="P532"/>
      <w:bookmarkEnd w:id="28"/>
      <w:r w:rsidRPr="00DB728C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C3663" w:rsidRPr="00DB728C" w:rsidRDefault="004C3663" w:rsidP="004C366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8C">
        <w:rPr>
          <w:rFonts w:ascii="Times New Roman" w:hAnsi="Times New Roman" w:cs="Times New Roman"/>
          <w:b/>
          <w:sz w:val="28"/>
          <w:szCs w:val="28"/>
        </w:rPr>
        <w:t>экспертов, привлекаемых органом муниципального контроля к проведению экспертизы при проведении муниципального контроля</w:t>
      </w:r>
    </w:p>
    <w:p w:rsidR="004C3663" w:rsidRDefault="004C3663" w:rsidP="004C3663">
      <w:pPr>
        <w:pStyle w:val="ConsPlusNormal0"/>
        <w:rPr>
          <w:sz w:val="20"/>
          <w:szCs w:val="2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977"/>
        <w:gridCol w:w="1309"/>
        <w:gridCol w:w="1870"/>
        <w:gridCol w:w="2381"/>
        <w:gridCol w:w="2721"/>
      </w:tblGrid>
      <w:tr w:rsidR="004C3663" w:rsidTr="004C366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63" w:rsidRDefault="004C3663">
            <w:pPr>
              <w:pStyle w:val="ConsPlusNormal0"/>
              <w:jc w:val="center"/>
            </w:pPr>
            <w:r>
              <w:t>N</w:t>
            </w:r>
          </w:p>
          <w:p w:rsidR="004C3663" w:rsidRDefault="004C3663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63" w:rsidRDefault="004C3663">
            <w:pPr>
              <w:pStyle w:val="ConsPlusNormal0"/>
            </w:pPr>
            <w:r>
              <w:t>Дата внесения сведени</w:t>
            </w:r>
            <w:r>
              <w:lastRenderedPageBreak/>
              <w:t>й в реестр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63" w:rsidRDefault="004C3663">
            <w:pPr>
              <w:pStyle w:val="ConsPlusNormal0"/>
            </w:pPr>
            <w:r>
              <w:lastRenderedPageBreak/>
              <w:t xml:space="preserve">Фамилия, имя, отчество (при </w:t>
            </w:r>
            <w:r>
              <w:lastRenderedPageBreak/>
              <w:t>наличии), год рождения эксперта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63" w:rsidRDefault="004C3663">
            <w:pPr>
              <w:pStyle w:val="ConsPlusNormal0"/>
            </w:pPr>
            <w:r>
              <w:lastRenderedPageBreak/>
              <w:t xml:space="preserve">Область аттестации, соответствующая сфере </w:t>
            </w:r>
            <w:r>
              <w:lastRenderedPageBreak/>
              <w:t>деятельности уполномоченного органа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63" w:rsidRDefault="004C3663">
            <w:pPr>
              <w:pStyle w:val="ConsPlusNormal0"/>
            </w:pPr>
            <w:r>
              <w:lastRenderedPageBreak/>
              <w:t>Дата и номер приказа уполномоченного органа об аттестации эксперта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63" w:rsidRDefault="004C3663">
            <w:pPr>
              <w:pStyle w:val="ConsPlusNormal0"/>
            </w:pPr>
            <w:r>
              <w:t>Дата и номер приказа уполномоченного органа о прекращении действия аттестации эксперта</w:t>
            </w:r>
          </w:p>
        </w:tc>
      </w:tr>
      <w:tr w:rsidR="004C3663" w:rsidTr="004C366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Default="004C3663">
            <w:pPr>
              <w:pStyle w:val="ConsPlusNormal0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Default="004C3663">
            <w:pPr>
              <w:pStyle w:val="ConsPlusNormal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Default="004C3663">
            <w:pPr>
              <w:pStyle w:val="ConsPlusNormal0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Default="004C3663">
            <w:pPr>
              <w:pStyle w:val="ConsPlusNormal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Default="004C3663">
            <w:pPr>
              <w:pStyle w:val="ConsPlusNormal0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63" w:rsidRDefault="004C3663">
            <w:pPr>
              <w:pStyle w:val="ConsPlusNormal0"/>
            </w:pPr>
          </w:p>
        </w:tc>
      </w:tr>
    </w:tbl>
    <w:p w:rsidR="004C3663" w:rsidRDefault="004C3663" w:rsidP="004C3663">
      <w:pPr>
        <w:pStyle w:val="ConsPlusNormal0"/>
        <w:rPr>
          <w:sz w:val="20"/>
        </w:rPr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4C3663" w:rsidRDefault="004C3663" w:rsidP="004C3663">
      <w:pPr>
        <w:pStyle w:val="ConsPlusNormal0"/>
        <w:jc w:val="right"/>
        <w:outlineLvl w:val="0"/>
      </w:pPr>
    </w:p>
    <w:p w:rsidR="00DB728C" w:rsidRDefault="00DB728C" w:rsidP="00DB728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049D">
        <w:rPr>
          <w:rFonts w:ascii="Times New Roman" w:hAnsi="Times New Roman" w:cs="Times New Roman"/>
          <w:sz w:val="28"/>
          <w:szCs w:val="28"/>
        </w:rPr>
        <w:t>Подгорносинюхинского</w:t>
      </w:r>
    </w:p>
    <w:p w:rsidR="00DB728C" w:rsidRDefault="00DB728C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B728C" w:rsidRDefault="004A049D" w:rsidP="00DB728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</w:t>
      </w:r>
      <w:r w:rsidR="00DB72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8.2022 г. № 31</w:t>
      </w:r>
    </w:p>
    <w:p w:rsidR="004C3663" w:rsidRDefault="004C3663" w:rsidP="00DB728C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bookmarkStart w:id="29" w:name="P562"/>
    <w:bookmarkEnd w:id="29"/>
    <w:p w:rsidR="004C3663" w:rsidRPr="00DB728C" w:rsidRDefault="004C3663" w:rsidP="004C3663">
      <w:pPr>
        <w:pStyle w:val="ConsPlus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 HYPERLINK "file:///C:\\Users\\User\\Downloads\\postanovlenie-184-ob-organizatsii-rabotyi-po-attestatsii-ekspertov.doc" \l "P562" </w:instrText>
      </w: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 w:rsidRPr="00DB728C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none"/>
        </w:rPr>
        <w:t>Перечень</w:t>
      </w: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 w:rsidRPr="00DB72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областей экспертиз и соответствующих им видов экспертиз, для проведения которых органу муниципального контроля требуется привлечение экспертов</w:t>
      </w:r>
    </w:p>
    <w:p w:rsidR="004C3663" w:rsidRDefault="004C3663" w:rsidP="004C366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C3663" w:rsidRDefault="004C3663" w:rsidP="004C366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Мероприятия по муниципальному земельному контролю:</w:t>
      </w:r>
    </w:p>
    <w:p w:rsidR="004C3663" w:rsidRDefault="004C3663" w:rsidP="004C366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землеустроительная экспертиза;</w:t>
      </w:r>
    </w:p>
    <w:p w:rsidR="004C3663" w:rsidRDefault="004C3663" w:rsidP="004C3663">
      <w:pPr>
        <w:ind w:firstLine="539"/>
        <w:jc w:val="both"/>
        <w:rPr>
          <w:szCs w:val="28"/>
        </w:rPr>
      </w:pPr>
      <w:r>
        <w:rPr>
          <w:szCs w:val="28"/>
        </w:rPr>
        <w:t>2) оценка кадастровой стоимости.</w:t>
      </w:r>
    </w:p>
    <w:p w:rsidR="004C3663" w:rsidRDefault="004C3663" w:rsidP="004C3663">
      <w:pPr>
        <w:ind w:firstLine="539"/>
        <w:jc w:val="both"/>
        <w:rPr>
          <w:szCs w:val="28"/>
        </w:rPr>
      </w:pPr>
    </w:p>
    <w:p w:rsidR="004C3663" w:rsidRDefault="004C3663" w:rsidP="004C3663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Мероприятия по муниципальному жилищному контролю:</w:t>
      </w:r>
    </w:p>
    <w:p w:rsidR="004C3663" w:rsidRDefault="004C3663" w:rsidP="004C3663">
      <w:pPr>
        <w:ind w:firstLine="539"/>
        <w:jc w:val="both"/>
        <w:rPr>
          <w:rStyle w:val="a6"/>
          <w:b w:val="0"/>
        </w:rPr>
      </w:pPr>
      <w:r>
        <w:rPr>
          <w:rStyle w:val="a6"/>
          <w:b w:val="0"/>
          <w:szCs w:val="28"/>
        </w:rPr>
        <w:lastRenderedPageBreak/>
        <w:t>1) Экспертиза технического состояния зданий и сооружений жилищной сферы муниципальных образований;</w:t>
      </w:r>
    </w:p>
    <w:p w:rsidR="004C3663" w:rsidRDefault="004C3663" w:rsidP="004C3663">
      <w:pPr>
        <w:pStyle w:val="a3"/>
        <w:spacing w:before="0" w:beforeAutospacing="0" w:after="0" w:afterAutospacing="0"/>
        <w:ind w:firstLine="539"/>
        <w:jc w:val="both"/>
        <w:rPr>
          <w:sz w:val="28"/>
        </w:rPr>
      </w:pPr>
      <w:r>
        <w:rPr>
          <w:rStyle w:val="a6"/>
          <w:b w:val="0"/>
          <w:sz w:val="28"/>
          <w:szCs w:val="28"/>
        </w:rPr>
        <w:t>2) Экспертиза деятельности управляющих организаций по «управлению» многоквартирными домами;</w:t>
      </w:r>
    </w:p>
    <w:p w:rsidR="004C3663" w:rsidRDefault="004C3663" w:rsidP="004C3663">
      <w:pPr>
        <w:ind w:firstLine="539"/>
        <w:jc w:val="both"/>
        <w:rPr>
          <w:szCs w:val="28"/>
        </w:rPr>
      </w:pPr>
      <w:r>
        <w:rPr>
          <w:bCs/>
          <w:szCs w:val="28"/>
        </w:rPr>
        <w:t>3) Экспертиза снабжения жителей многоквартирных домов основными ресурсами жизнедеятельности;</w:t>
      </w:r>
      <w:r>
        <w:rPr>
          <w:szCs w:val="28"/>
        </w:rPr>
        <w:t xml:space="preserve"> </w:t>
      </w:r>
    </w:p>
    <w:p w:rsidR="004C3663" w:rsidRDefault="004C3663" w:rsidP="004C3663">
      <w:pPr>
        <w:ind w:firstLine="539"/>
        <w:jc w:val="both"/>
        <w:rPr>
          <w:rStyle w:val="a6"/>
          <w:b w:val="0"/>
        </w:rPr>
      </w:pPr>
      <w:r>
        <w:rPr>
          <w:rStyle w:val="a6"/>
          <w:b w:val="0"/>
          <w:szCs w:val="28"/>
        </w:rPr>
        <w:t>4) Экспертиза технического состояния оборудования многоквартирных и жилых домов;</w:t>
      </w:r>
    </w:p>
    <w:p w:rsidR="004C3663" w:rsidRPr="00DB728C" w:rsidRDefault="004C3663" w:rsidP="004C3663">
      <w:pPr>
        <w:pStyle w:val="4"/>
        <w:spacing w:before="0" w:after="0"/>
        <w:ind w:firstLine="539"/>
        <w:jc w:val="both"/>
        <w:rPr>
          <w:rFonts w:ascii="Times New Roman" w:hAnsi="Times New Roman"/>
          <w:b w:val="0"/>
        </w:rPr>
      </w:pPr>
      <w:r w:rsidRPr="00DB728C">
        <w:rPr>
          <w:rStyle w:val="a6"/>
          <w:rFonts w:ascii="Times New Roman" w:hAnsi="Times New Roman"/>
          <w:bCs/>
        </w:rPr>
        <w:t>5)  Экспертиза ценообразования деятельности управляющих организаций по управлению многоквартирными домами.</w:t>
      </w:r>
    </w:p>
    <w:p w:rsidR="004C3663" w:rsidRDefault="004C3663" w:rsidP="004C3663">
      <w:pPr>
        <w:ind w:firstLine="539"/>
        <w:jc w:val="both"/>
        <w:rPr>
          <w:szCs w:val="28"/>
        </w:rPr>
      </w:pPr>
    </w:p>
    <w:p w:rsidR="004C3663" w:rsidRDefault="004C3663" w:rsidP="004C3663">
      <w:pPr>
        <w:ind w:firstLine="539"/>
        <w:jc w:val="both"/>
        <w:rPr>
          <w:szCs w:val="28"/>
        </w:rPr>
      </w:pPr>
      <w:r>
        <w:rPr>
          <w:szCs w:val="28"/>
        </w:rPr>
        <w:t>3. Мероприятия по муниципальному контролю на автомобильном транспорте, городском наземном электрическом транспорте и в дорожном хозяйстве:</w:t>
      </w:r>
    </w:p>
    <w:p w:rsidR="004C3663" w:rsidRPr="004C3663" w:rsidRDefault="004C3663" w:rsidP="004C3663">
      <w:pPr>
        <w:ind w:firstLine="539"/>
        <w:jc w:val="both"/>
        <w:rPr>
          <w:szCs w:val="28"/>
        </w:rPr>
      </w:pPr>
      <w:r w:rsidRPr="004C3663">
        <w:rPr>
          <w:szCs w:val="28"/>
        </w:rPr>
        <w:t>1) оценка транспортных средств;</w:t>
      </w:r>
    </w:p>
    <w:p w:rsidR="004C3663" w:rsidRPr="004C3663" w:rsidRDefault="004C3663" w:rsidP="004C3663">
      <w:pPr>
        <w:ind w:firstLine="539"/>
        <w:jc w:val="both"/>
        <w:rPr>
          <w:szCs w:val="28"/>
        </w:rPr>
      </w:pPr>
      <w:r w:rsidRPr="004C3663">
        <w:rPr>
          <w:szCs w:val="28"/>
        </w:rPr>
        <w:t>2) строительно-техническая экспертиза;</w:t>
      </w:r>
    </w:p>
    <w:p w:rsidR="004C3663" w:rsidRDefault="004C3663" w:rsidP="004C3663">
      <w:pPr>
        <w:ind w:firstLine="539"/>
        <w:jc w:val="both"/>
        <w:rPr>
          <w:szCs w:val="28"/>
        </w:rPr>
      </w:pPr>
      <w:r w:rsidRPr="004C3663">
        <w:rPr>
          <w:szCs w:val="28"/>
        </w:rPr>
        <w:t>3) автотехническая экспертиза.</w:t>
      </w:r>
    </w:p>
    <w:p w:rsidR="004C3663" w:rsidRDefault="004C3663" w:rsidP="004C3663">
      <w:pPr>
        <w:rPr>
          <w:szCs w:val="28"/>
        </w:rPr>
      </w:pPr>
    </w:p>
    <w:p w:rsidR="004C3663" w:rsidRDefault="004C3663" w:rsidP="004C3663">
      <w:pPr>
        <w:ind w:firstLine="561"/>
        <w:rPr>
          <w:szCs w:val="28"/>
        </w:rPr>
      </w:pPr>
      <w:r>
        <w:rPr>
          <w:szCs w:val="28"/>
        </w:rPr>
        <w:t>4. Мероприятия по муниципальному контролю в сфере благоустройства:</w:t>
      </w:r>
    </w:p>
    <w:p w:rsidR="004C3663" w:rsidRDefault="004C3663" w:rsidP="004C3663">
      <w:pPr>
        <w:ind w:firstLine="561"/>
        <w:rPr>
          <w:szCs w:val="28"/>
        </w:rPr>
      </w:pPr>
      <w:r>
        <w:rPr>
          <w:szCs w:val="28"/>
        </w:rPr>
        <w:t>1) экспертиза благоустройства территории;</w:t>
      </w:r>
    </w:p>
    <w:p w:rsidR="004C3663" w:rsidRDefault="004C3663" w:rsidP="004C3663">
      <w:pPr>
        <w:ind w:firstLine="561"/>
        <w:rPr>
          <w:szCs w:val="28"/>
        </w:rPr>
      </w:pPr>
      <w:r>
        <w:rPr>
          <w:szCs w:val="28"/>
        </w:rPr>
        <w:t>2) экспертиза состояния конструкций зданий, сооружений.</w:t>
      </w:r>
    </w:p>
    <w:p w:rsidR="00EC41C6" w:rsidRDefault="00EC41C6" w:rsidP="004C3663">
      <w:pPr>
        <w:ind w:firstLine="561"/>
        <w:rPr>
          <w:szCs w:val="28"/>
        </w:rPr>
      </w:pPr>
    </w:p>
    <w:p w:rsidR="00EC41C6" w:rsidRDefault="00EC41C6" w:rsidP="004C3663">
      <w:pPr>
        <w:ind w:firstLine="561"/>
        <w:rPr>
          <w:szCs w:val="28"/>
        </w:rPr>
      </w:pPr>
    </w:p>
    <w:p w:rsidR="00EC41C6" w:rsidRDefault="00EC41C6" w:rsidP="004C3663">
      <w:pPr>
        <w:ind w:firstLine="561"/>
        <w:rPr>
          <w:szCs w:val="28"/>
        </w:rPr>
      </w:pPr>
    </w:p>
    <w:p w:rsidR="00EC41C6" w:rsidRDefault="00EC41C6" w:rsidP="004C3663">
      <w:pPr>
        <w:ind w:firstLine="561"/>
        <w:rPr>
          <w:szCs w:val="28"/>
        </w:rPr>
      </w:pPr>
    </w:p>
    <w:p w:rsidR="00B66BD4" w:rsidRDefault="00B66BD4" w:rsidP="00B66BD4">
      <w:pPr>
        <w:pStyle w:val="1"/>
        <w:framePr w:wrap="notBeside"/>
        <w:tabs>
          <w:tab w:val="left" w:pos="7444"/>
        </w:tabs>
        <w:spacing w:before="89"/>
        <w:ind w:right="622"/>
        <w:jc w:val="left"/>
        <w:rPr>
          <w:sz w:val="28"/>
          <w:szCs w:val="28"/>
        </w:rPr>
      </w:pPr>
    </w:p>
    <w:p w:rsidR="00B66BD4" w:rsidRDefault="00B66BD4" w:rsidP="00B66BD4">
      <w:pPr>
        <w:pStyle w:val="a7"/>
        <w:ind w:left="0"/>
        <w:rPr>
          <w:b/>
          <w:sz w:val="20"/>
        </w:rPr>
      </w:pPr>
    </w:p>
    <w:p w:rsidR="00B66BD4" w:rsidRDefault="00B66BD4" w:rsidP="00B66BD4">
      <w:pPr>
        <w:pStyle w:val="a7"/>
        <w:ind w:left="0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776"/>
        <w:gridCol w:w="6020"/>
      </w:tblGrid>
      <w:tr w:rsidR="00B66BD4" w:rsidTr="00B66BD4">
        <w:trPr>
          <w:trHeight w:val="1307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Default="00B66BD4">
            <w:pPr>
              <w:pStyle w:val="TableParagraph"/>
              <w:spacing w:before="102"/>
              <w:ind w:left="165" w:right="152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D4" w:rsidRDefault="00B66BD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66BD4" w:rsidRDefault="00B66BD4">
            <w:pPr>
              <w:pStyle w:val="TableParagraph"/>
              <w:ind w:left="302" w:right="283" w:firstLine="163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экспертизы</w:t>
            </w:r>
            <w:proofErr w:type="spell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D4" w:rsidRDefault="00B66BD4">
            <w:pPr>
              <w:pStyle w:val="TableParagraph"/>
              <w:rPr>
                <w:b/>
                <w:sz w:val="26"/>
              </w:rPr>
            </w:pPr>
          </w:p>
          <w:p w:rsidR="00B66BD4" w:rsidRDefault="00B66BD4">
            <w:pPr>
              <w:pStyle w:val="TableParagraph"/>
              <w:spacing w:before="217"/>
              <w:ind w:left="2171" w:right="2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экспертизы</w:t>
            </w:r>
            <w:proofErr w:type="spellEnd"/>
          </w:p>
        </w:tc>
      </w:tr>
      <w:tr w:rsidR="00B66BD4" w:rsidTr="00B66BD4">
        <w:trPr>
          <w:trHeight w:val="1583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:rsidR="00B66BD4" w:rsidRPr="00B66BD4" w:rsidRDefault="00B66BD4">
            <w:pPr>
              <w:pStyle w:val="TableParagraph"/>
              <w:ind w:left="107" w:right="94" w:hanging="1"/>
              <w:jc w:val="center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Муниципальный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контроль на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автомобильном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транспорте,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городском наземном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электрическом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транспорте и в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дорожном</w:t>
            </w:r>
            <w:r w:rsidRPr="00B66BD4">
              <w:rPr>
                <w:spacing w:val="-1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хозяйстве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Default="00B66BD4">
            <w:pPr>
              <w:pStyle w:val="TableParagraph"/>
              <w:spacing w:before="194"/>
              <w:ind w:left="210" w:right="1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Регулирование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транспортного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комплекса</w:t>
            </w:r>
            <w:proofErr w:type="spell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 w:right="49"/>
              <w:jc w:val="both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 соблюдения требований, установленных в отношении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перевозок по муниципальным маршрутам регулярных перевозок, не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относящихся к предмету федерального государственного контроля</w:t>
            </w:r>
            <w:r w:rsidRPr="00B66BD4">
              <w:rPr>
                <w:spacing w:val="-47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(надзора)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на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автомобильном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транспорте,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городском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наземном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электрическом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транспорте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и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дорожном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хозяйстве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области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организации регулярных перевозок</w:t>
            </w:r>
          </w:p>
        </w:tc>
      </w:tr>
      <w:tr w:rsidR="00B66BD4" w:rsidTr="00B66BD4">
        <w:trPr>
          <w:trHeight w:val="66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Default="00B66BD4">
            <w:pPr>
              <w:pStyle w:val="TableParagraph"/>
              <w:spacing w:before="132"/>
              <w:ind w:left="279" w:right="249" w:firstLine="156"/>
              <w:rPr>
                <w:sz w:val="20"/>
              </w:rPr>
            </w:pPr>
            <w:proofErr w:type="spellStart"/>
            <w:r>
              <w:rPr>
                <w:sz w:val="20"/>
              </w:rPr>
              <w:t>Дорожная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 w:right="47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8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соответствия</w:t>
            </w:r>
            <w:r w:rsidRPr="00B66BD4">
              <w:rPr>
                <w:spacing w:val="9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конструкции</w:t>
            </w:r>
            <w:r w:rsidRPr="00B66BD4">
              <w:rPr>
                <w:spacing w:val="9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элементов</w:t>
            </w:r>
            <w:r w:rsidRPr="00B66BD4">
              <w:rPr>
                <w:spacing w:val="9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автомобильной</w:t>
            </w:r>
            <w:r w:rsidRPr="00B66BD4">
              <w:rPr>
                <w:spacing w:val="-47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дороги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требованиям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нормативных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документов</w:t>
            </w:r>
          </w:p>
        </w:tc>
      </w:tr>
      <w:tr w:rsidR="00B66BD4" w:rsidTr="00B66BD4">
        <w:trPr>
          <w:trHeight w:val="11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 w:right="49"/>
              <w:jc w:val="both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соответствия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элементов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обустройства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автомобильной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дороги,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числе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технических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средств,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организации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дорожного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движения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требованиям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нормативных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документов</w:t>
            </w:r>
          </w:p>
        </w:tc>
      </w:tr>
      <w:tr w:rsidR="00B66BD4" w:rsidTr="00B66BD4">
        <w:trPr>
          <w:trHeight w:val="43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качества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дорожного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покрытия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автомобильных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дорог</w:t>
            </w:r>
          </w:p>
        </w:tc>
      </w:tr>
      <w:tr w:rsidR="00B66BD4" w:rsidTr="00B66BD4">
        <w:trPr>
          <w:trHeight w:val="663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lang w:val="ru-RU"/>
              </w:rPr>
            </w:pPr>
          </w:p>
          <w:p w:rsidR="00B66BD4" w:rsidRPr="00B66BD4" w:rsidRDefault="00B66BD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B66BD4" w:rsidRDefault="00B66BD4">
            <w:pPr>
              <w:pStyle w:val="TableParagraph"/>
              <w:ind w:left="111" w:right="88" w:firstLine="228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жилищный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D4" w:rsidRDefault="00B66BD4">
            <w:pPr>
              <w:pStyle w:val="TableParagraph"/>
              <w:rPr>
                <w:b/>
              </w:rPr>
            </w:pPr>
          </w:p>
          <w:p w:rsidR="00B66BD4" w:rsidRDefault="00B66BD4">
            <w:pPr>
              <w:pStyle w:val="TableParagraph"/>
              <w:rPr>
                <w:b/>
              </w:rPr>
            </w:pPr>
          </w:p>
          <w:p w:rsidR="00B66BD4" w:rsidRDefault="00B66BD4">
            <w:pPr>
              <w:pStyle w:val="TableParagraph"/>
              <w:rPr>
                <w:b/>
              </w:rPr>
            </w:pPr>
          </w:p>
          <w:p w:rsidR="00B66BD4" w:rsidRDefault="00B66BD4">
            <w:pPr>
              <w:pStyle w:val="TableParagraph"/>
              <w:rPr>
                <w:b/>
              </w:rPr>
            </w:pPr>
          </w:p>
          <w:p w:rsidR="00B66BD4" w:rsidRDefault="00B66BD4">
            <w:pPr>
              <w:pStyle w:val="TableParagraph"/>
              <w:rPr>
                <w:b/>
              </w:rPr>
            </w:pPr>
          </w:p>
          <w:p w:rsidR="00B66BD4" w:rsidRDefault="00B66BD4">
            <w:pPr>
              <w:pStyle w:val="TableParagraph"/>
              <w:rPr>
                <w:b/>
              </w:rPr>
            </w:pPr>
          </w:p>
          <w:p w:rsidR="00B66BD4" w:rsidRDefault="00B66BD4">
            <w:pPr>
              <w:pStyle w:val="TableParagraph"/>
              <w:rPr>
                <w:b/>
              </w:rPr>
            </w:pPr>
          </w:p>
          <w:p w:rsidR="00B66BD4" w:rsidRDefault="00B66BD4">
            <w:pPr>
              <w:pStyle w:val="TableParagraph"/>
              <w:rPr>
                <w:b/>
                <w:sz w:val="20"/>
              </w:rPr>
            </w:pPr>
          </w:p>
          <w:p w:rsidR="00B66BD4" w:rsidRDefault="00B66BD4">
            <w:pPr>
              <w:pStyle w:val="TableParagraph"/>
              <w:ind w:left="286" w:right="273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Жилищно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коммунальное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хозяйство</w:t>
            </w:r>
            <w:proofErr w:type="spell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tabs>
                <w:tab w:val="left" w:pos="1616"/>
                <w:tab w:val="left" w:pos="3053"/>
                <w:tab w:val="left" w:pos="5047"/>
              </w:tabs>
              <w:spacing w:before="102"/>
              <w:ind w:left="61" w:right="49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lastRenderedPageBreak/>
              <w:t>Экспертиза</w:t>
            </w:r>
            <w:r w:rsidRPr="00B66BD4">
              <w:rPr>
                <w:sz w:val="20"/>
                <w:lang w:val="ru-RU"/>
              </w:rPr>
              <w:tab/>
              <w:t>состояния</w:t>
            </w:r>
            <w:r w:rsidRPr="00B66BD4">
              <w:rPr>
                <w:sz w:val="20"/>
                <w:lang w:val="ru-RU"/>
              </w:rPr>
              <w:tab/>
              <w:t>конструктивных</w:t>
            </w:r>
            <w:r w:rsidRPr="00B66BD4">
              <w:rPr>
                <w:sz w:val="20"/>
                <w:lang w:val="ru-RU"/>
              </w:rPr>
              <w:tab/>
            </w:r>
            <w:r w:rsidRPr="00B66BD4">
              <w:rPr>
                <w:spacing w:val="-1"/>
                <w:sz w:val="20"/>
                <w:lang w:val="ru-RU"/>
              </w:rPr>
              <w:t>элементов</w:t>
            </w:r>
            <w:r w:rsidRPr="00B66BD4">
              <w:rPr>
                <w:spacing w:val="-47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многоквартирного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дома</w:t>
            </w:r>
          </w:p>
        </w:tc>
      </w:tr>
      <w:tr w:rsidR="00B66BD4" w:rsidTr="00B66BD4">
        <w:trPr>
          <w:trHeight w:val="43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качества предоставления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коммунальных</w:t>
            </w:r>
            <w:r w:rsidRPr="00B66BD4">
              <w:rPr>
                <w:spacing w:val="-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услуг</w:t>
            </w:r>
          </w:p>
        </w:tc>
      </w:tr>
      <w:tr w:rsidR="00B66BD4" w:rsidTr="00B66BD4">
        <w:trPr>
          <w:trHeight w:val="112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 w:right="49"/>
              <w:jc w:val="both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качества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проведения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капитального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ремонта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общего</w:t>
            </w:r>
            <w:r w:rsidRPr="00B66BD4">
              <w:rPr>
                <w:spacing w:val="-47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имущества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многоквартирного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дома,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том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числе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на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предмет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соответствия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проведенного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ремонта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проектно-сметной</w:t>
            </w:r>
            <w:r w:rsidRPr="00B66BD4">
              <w:rPr>
                <w:spacing w:val="-47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документации</w:t>
            </w:r>
          </w:p>
        </w:tc>
      </w:tr>
      <w:tr w:rsidR="00B66BD4" w:rsidTr="00B66BD4">
        <w:trPr>
          <w:trHeight w:val="43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состояния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систем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вентиляции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и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B66BD4">
              <w:rPr>
                <w:sz w:val="20"/>
                <w:lang w:val="ru-RU"/>
              </w:rPr>
              <w:t>дымоудаления</w:t>
            </w:r>
            <w:proofErr w:type="spellEnd"/>
          </w:p>
        </w:tc>
      </w:tr>
      <w:tr w:rsidR="00B66BD4" w:rsidTr="00B66BD4">
        <w:trPr>
          <w:trHeight w:val="43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-3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состояния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внутренней</w:t>
            </w:r>
            <w:r w:rsidRPr="00B66BD4">
              <w:rPr>
                <w:spacing w:val="-3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системы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электроснабжения</w:t>
            </w:r>
          </w:p>
        </w:tc>
      </w:tr>
      <w:tr w:rsidR="00B66BD4" w:rsidTr="00B66BD4">
        <w:trPr>
          <w:trHeight w:val="43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-3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состояния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внутренней</w:t>
            </w:r>
            <w:r w:rsidRPr="00B66BD4">
              <w:rPr>
                <w:spacing w:val="-3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системы</w:t>
            </w:r>
            <w:r w:rsidRPr="00B66BD4">
              <w:rPr>
                <w:spacing w:val="-2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теплоснабжения</w:t>
            </w:r>
          </w:p>
        </w:tc>
      </w:tr>
      <w:tr w:rsidR="00B66BD4" w:rsidTr="00B66BD4">
        <w:trPr>
          <w:trHeight w:val="66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 w:right="47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состояния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внутренней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системы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водоснабжения</w:t>
            </w:r>
            <w:r w:rsidRPr="00B66BD4">
              <w:rPr>
                <w:spacing w:val="1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и</w:t>
            </w:r>
            <w:r w:rsidRPr="00B66BD4">
              <w:rPr>
                <w:spacing w:val="-47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водоотведения</w:t>
            </w:r>
          </w:p>
        </w:tc>
      </w:tr>
      <w:tr w:rsidR="00B66BD4" w:rsidTr="00B66BD4">
        <w:trPr>
          <w:trHeight w:val="433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Pr="00B66BD4" w:rsidRDefault="00B66BD4">
            <w:pPr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Pr="00B66BD4" w:rsidRDefault="00B66BD4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B66BD4">
              <w:rPr>
                <w:sz w:val="20"/>
                <w:lang w:val="ru-RU"/>
              </w:rPr>
              <w:t>Экспертиза</w:t>
            </w:r>
            <w:r w:rsidRPr="00B66BD4">
              <w:rPr>
                <w:spacing w:val="-4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состояния</w:t>
            </w:r>
            <w:r w:rsidRPr="00B66BD4">
              <w:rPr>
                <w:spacing w:val="-4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внутридомового</w:t>
            </w:r>
            <w:r w:rsidRPr="00B66BD4">
              <w:rPr>
                <w:spacing w:val="-3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газового</w:t>
            </w:r>
            <w:r w:rsidRPr="00B66BD4">
              <w:rPr>
                <w:spacing w:val="-5"/>
                <w:sz w:val="20"/>
                <w:lang w:val="ru-RU"/>
              </w:rPr>
              <w:t xml:space="preserve"> </w:t>
            </w:r>
            <w:r w:rsidRPr="00B66BD4">
              <w:rPr>
                <w:sz w:val="20"/>
                <w:lang w:val="ru-RU"/>
              </w:rPr>
              <w:t>оборудования</w:t>
            </w:r>
          </w:p>
        </w:tc>
      </w:tr>
      <w:tr w:rsidR="00B66BD4" w:rsidTr="00B66BD4">
        <w:trPr>
          <w:trHeight w:val="433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Default="00B66BD4">
            <w:pPr>
              <w:pStyle w:val="TableParagraph"/>
              <w:spacing w:before="102"/>
              <w:ind w:left="61" w:right="202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земельный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Default="00B66BD4">
            <w:pPr>
              <w:pStyle w:val="TableParagraph"/>
              <w:spacing w:before="102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Экология</w:t>
            </w:r>
            <w:proofErr w:type="spell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Default="00B66BD4">
            <w:pPr>
              <w:pStyle w:val="TableParagraph"/>
              <w:spacing w:before="102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Почвоведческая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экспертиза</w:t>
            </w:r>
            <w:proofErr w:type="spellEnd"/>
          </w:p>
        </w:tc>
      </w:tr>
      <w:tr w:rsidR="00B66BD4" w:rsidTr="00B66BD4">
        <w:trPr>
          <w:trHeight w:val="486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BD4" w:rsidRDefault="00B66BD4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Default="00B66BD4">
            <w:pPr>
              <w:pStyle w:val="TableParagraph"/>
              <w:spacing w:before="102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Землепользование</w:t>
            </w:r>
            <w:proofErr w:type="spell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D4" w:rsidRDefault="00B66BD4">
            <w:pPr>
              <w:pStyle w:val="TableParagraph"/>
              <w:spacing w:before="128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Землеустроительная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экспертиза</w:t>
            </w:r>
            <w:proofErr w:type="spellEnd"/>
          </w:p>
        </w:tc>
      </w:tr>
    </w:tbl>
    <w:p w:rsidR="00722B4D" w:rsidRDefault="00722B4D"/>
    <w:sectPr w:rsidR="00722B4D" w:rsidSect="005F080C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E0"/>
    <w:rsid w:val="000C07A4"/>
    <w:rsid w:val="000F5E1F"/>
    <w:rsid w:val="00283070"/>
    <w:rsid w:val="003E0EE0"/>
    <w:rsid w:val="004A049D"/>
    <w:rsid w:val="004C3663"/>
    <w:rsid w:val="005F080C"/>
    <w:rsid w:val="00722B4D"/>
    <w:rsid w:val="007C0828"/>
    <w:rsid w:val="00851D32"/>
    <w:rsid w:val="00AB1FE8"/>
    <w:rsid w:val="00B66BD4"/>
    <w:rsid w:val="00CD22DC"/>
    <w:rsid w:val="00DB728C"/>
    <w:rsid w:val="00EC41C6"/>
    <w:rsid w:val="00E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1C76D-28EA-4BF7-9BD8-9D5CA966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3663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4C3663"/>
    <w:pPr>
      <w:keepNext/>
      <w:framePr w:hSpace="181" w:wrap="around" w:vAnchor="page" w:hAnchor="page" w:x="1986" w:y="398"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4C366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66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C3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C366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msonormal0">
    <w:name w:val="msonormal"/>
    <w:basedOn w:val="a"/>
    <w:rsid w:val="004C3663"/>
    <w:pPr>
      <w:spacing w:before="100" w:beforeAutospacing="1" w:after="100" w:afterAutospacing="1"/>
    </w:pPr>
    <w:rPr>
      <w:rFonts w:eastAsia="Calibri"/>
      <w:sz w:val="24"/>
    </w:rPr>
  </w:style>
  <w:style w:type="paragraph" w:styleId="a3">
    <w:name w:val="Normal (Web)"/>
    <w:basedOn w:val="a"/>
    <w:semiHidden/>
    <w:unhideWhenUsed/>
    <w:rsid w:val="004C3663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ConsPlusNormal">
    <w:name w:val="ConsPlusNormal Знак"/>
    <w:link w:val="ConsPlusNormal0"/>
    <w:locked/>
    <w:rsid w:val="004C3663"/>
    <w:rPr>
      <w:rFonts w:ascii="Arial" w:hAnsi="Arial" w:cs="Arial"/>
    </w:rPr>
  </w:style>
  <w:style w:type="paragraph" w:customStyle="1" w:styleId="ConsPlusNormal0">
    <w:name w:val="ConsPlusNormal"/>
    <w:link w:val="ConsPlusNormal"/>
    <w:rsid w:val="004C36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4C3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C36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C3663"/>
    <w:rPr>
      <w:color w:val="800080"/>
      <w:u w:val="single"/>
    </w:rPr>
  </w:style>
  <w:style w:type="character" w:styleId="a6">
    <w:name w:val="Strong"/>
    <w:basedOn w:val="a0"/>
    <w:qFormat/>
    <w:rsid w:val="004C3663"/>
    <w:rPr>
      <w:b/>
      <w:bCs/>
    </w:rPr>
  </w:style>
  <w:style w:type="paragraph" w:styleId="a7">
    <w:name w:val="Body Text"/>
    <w:basedOn w:val="a"/>
    <w:link w:val="a8"/>
    <w:uiPriority w:val="1"/>
    <w:unhideWhenUsed/>
    <w:qFormat/>
    <w:rsid w:val="000F5E1F"/>
    <w:pPr>
      <w:widowControl w:val="0"/>
      <w:autoSpaceDE w:val="0"/>
      <w:autoSpaceDN w:val="0"/>
      <w:ind w:left="138"/>
    </w:pPr>
    <w:rPr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F5E1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66BD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66B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41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41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postanovlenie-184-ob-organizatsii-rabotyi-po-attestatsii-ekspertov.doc" TargetMode="External"/><Relationship Id="rId18" Type="http://schemas.openxmlformats.org/officeDocument/2006/relationships/hyperlink" Target="file:///C:\Users\User\Downloads\postanovlenie-184-ob-organizatsii-rabotyi-po-attestatsii-ekspertov.doc" TargetMode="External"/><Relationship Id="rId26" Type="http://schemas.openxmlformats.org/officeDocument/2006/relationships/hyperlink" Target="consultantplus://offline/ref=0A09A4242709E98E2ED0D30C4FA9B5CF77B168DA4B7DE189EA4B714047ACE92D28DCECFA0642107AB5720BDC3F2494D6D635970299AA51D0L55FN" TargetMode="External"/><Relationship Id="rId39" Type="http://schemas.openxmlformats.org/officeDocument/2006/relationships/hyperlink" Target="consultantplus://offline/ref=0A09A4242709E98E2ED0D30C4FA9B5CF77BE62DB4A7FE189EA4B714047ACE92D28DCECFA0642127ABB720BDC3F2494D6D635970299AA51D0L55FN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postanovlenie-184-ob-organizatsii-rabotyi-po-attestatsii-ekspertov.doc" TargetMode="External"/><Relationship Id="rId34" Type="http://schemas.openxmlformats.org/officeDocument/2006/relationships/hyperlink" Target="consultantplus://offline/ref=0A09A4242709E98E2ED0D30C4FA9B5CF77B168DA4B7DE189EA4B714047ACE92D28DCECFF03494628F82C528C736F99DFC0299708L856N" TargetMode="External"/><Relationship Id="rId42" Type="http://schemas.openxmlformats.org/officeDocument/2006/relationships/hyperlink" Target="consultantplus://offline/ref=0A09A4242709E98E2ED0D30C4FA9B5CF77BE62DB4A7FE189EA4B714047ACE92D28DCECFA0642127ABB720BDC3F2494D6D635970299AA51D0L55FN" TargetMode="External"/><Relationship Id="rId47" Type="http://schemas.openxmlformats.org/officeDocument/2006/relationships/hyperlink" Target="file:///C:\Users\User\Downloads\postanovlenie-184-ob-organizatsii-rabotyi-po-attestatsii-ekspertov.doc" TargetMode="External"/><Relationship Id="rId50" Type="http://schemas.openxmlformats.org/officeDocument/2006/relationships/hyperlink" Target="file:///C:\Users\User\Downloads\postanovlenie-184-ob-organizatsii-rabotyi-po-attestatsii-ekspertov.doc" TargetMode="External"/><Relationship Id="rId7" Type="http://schemas.openxmlformats.org/officeDocument/2006/relationships/hyperlink" Target="file:///C:\Users\User\Downloads\postanovlenie-184-ob-organizatsii-rabotyi-po-attestatsii-ekspertov.doc" TargetMode="External"/><Relationship Id="rId12" Type="http://schemas.openxmlformats.org/officeDocument/2006/relationships/hyperlink" Target="file:///C:\Users\User\Downloads\postanovlenie-184-ob-organizatsii-rabotyi-po-attestatsii-ekspertov.doc" TargetMode="External"/><Relationship Id="rId17" Type="http://schemas.openxmlformats.org/officeDocument/2006/relationships/hyperlink" Target="file:///C:\Users\User\Downloads\postanovlenie-184-ob-organizatsii-rabotyi-po-attestatsii-ekspertov.doc" TargetMode="External"/><Relationship Id="rId25" Type="http://schemas.openxmlformats.org/officeDocument/2006/relationships/hyperlink" Target="consultantplus://offline/ref=0A09A4242709E98E2ED0D30C4FA9B5CF77B168DA4B7DE189EA4B714047ACE92D28DCECFA06421071BE720BDC3F2494D6D635970299AA51D0L55FN" TargetMode="External"/><Relationship Id="rId33" Type="http://schemas.openxmlformats.org/officeDocument/2006/relationships/hyperlink" Target="consultantplus://offline/ref=0A09A4242709E98E2ED0D30C4FA9B5CF77B168DA4B7DE189EA4B714047ACE92D28DCECFF03494628F82C528C736F99DFC0299708L856N" TargetMode="External"/><Relationship Id="rId38" Type="http://schemas.openxmlformats.org/officeDocument/2006/relationships/hyperlink" Target="file:///C:\Users\User\Downloads\postanovlenie-184-ob-organizatsii-rabotyi-po-attestatsii-ekspertov.doc" TargetMode="External"/><Relationship Id="rId46" Type="http://schemas.openxmlformats.org/officeDocument/2006/relationships/hyperlink" Target="file:///C:\Users\User\Downloads\postanovlenie-184-ob-organizatsii-rabotyi-po-attestatsii-ekspertov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postanovlenie-184-ob-organizatsii-rabotyi-po-attestatsii-ekspertov.doc" TargetMode="External"/><Relationship Id="rId20" Type="http://schemas.openxmlformats.org/officeDocument/2006/relationships/hyperlink" Target="file:///C:\Users\User\Downloads\postanovlenie-184-ob-organizatsii-rabotyi-po-attestatsii-ekspertov.doc" TargetMode="External"/><Relationship Id="rId29" Type="http://schemas.openxmlformats.org/officeDocument/2006/relationships/hyperlink" Target="file:///C:\Users\User\Downloads\postanovlenie-184-ob-organizatsii-rabotyi-po-attestatsii-ekspertov.doc" TargetMode="External"/><Relationship Id="rId41" Type="http://schemas.openxmlformats.org/officeDocument/2006/relationships/hyperlink" Target="file:///C:\Users\User\Downloads\postanovlenie-184-ob-organizatsii-rabotyi-po-attestatsii-ekspertov.doc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postanovlenie-184-ob-organizatsii-rabotyi-po-attestatsii-ekspertov.doc" TargetMode="External"/><Relationship Id="rId11" Type="http://schemas.openxmlformats.org/officeDocument/2006/relationships/hyperlink" Target="file:///C:\Users\User\Downloads\postanovlenie-184-ob-organizatsii-rabotyi-po-attestatsii-ekspertov.doc" TargetMode="External"/><Relationship Id="rId24" Type="http://schemas.openxmlformats.org/officeDocument/2006/relationships/hyperlink" Target="consultantplus://offline/ref=0A09A4242709E98E2ED0D30C4FA9B5CF77BE62DB4A7FE189EA4B714047ACE92D28DCECFA06421278BC720BDC3F2494D6D635970299AA51D0L55FN" TargetMode="External"/><Relationship Id="rId32" Type="http://schemas.openxmlformats.org/officeDocument/2006/relationships/hyperlink" Target="consultantplus://offline/ref=0A09A4242709E98E2ED0D30C4FA9B5CF77B168DA4B7DE189EA4B714047ACE92D28DCECFA06421179B8720BDC3F2494D6D635970299AA51D0L55FN" TargetMode="External"/><Relationship Id="rId37" Type="http://schemas.openxmlformats.org/officeDocument/2006/relationships/hyperlink" Target="file:///C:\Users\User\Downloads\postanovlenie-184-ob-organizatsii-rabotyi-po-attestatsii-ekspertov.doc" TargetMode="External"/><Relationship Id="rId40" Type="http://schemas.openxmlformats.org/officeDocument/2006/relationships/hyperlink" Target="consultantplus://offline/ref=0A09A4242709E98E2ED0D30C4FA9B5CF76B166DE4928B68BBB1E7F454FFCB33D3E95E0F318421A67BE795DL85CN" TargetMode="External"/><Relationship Id="rId45" Type="http://schemas.openxmlformats.org/officeDocument/2006/relationships/hyperlink" Target="file:///C:\Users\User\Downloads\postanovlenie-184-ob-organizatsii-rabotyi-po-attestatsii-ekspertov.doc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A09A4242709E98E2ED0D30C4FA9B5CF77B162DE4177E189EA4B714047ACE92D28DCECF905441272E8281BD8767091C9DE23890887AAL550N" TargetMode="External"/><Relationship Id="rId23" Type="http://schemas.openxmlformats.org/officeDocument/2006/relationships/hyperlink" Target="file:///C:\Users\User\Downloads\postanovlenie-184-ob-organizatsii-rabotyi-po-attestatsii-ekspertov.doc" TargetMode="External"/><Relationship Id="rId28" Type="http://schemas.openxmlformats.org/officeDocument/2006/relationships/hyperlink" Target="file:///C:\Users\User\Downloads\postanovlenie-184-ob-organizatsii-rabotyi-po-attestatsii-ekspertov.doc" TargetMode="External"/><Relationship Id="rId36" Type="http://schemas.openxmlformats.org/officeDocument/2006/relationships/hyperlink" Target="consultantplus://offline/ref=0A09A4242709E98E2ED0D30C4FA9B5CF77B168DA4B7DE189EA4B714047ACE92D28DCECFF0F494628F82C528C736F99DFC0299708L856N" TargetMode="External"/><Relationship Id="rId49" Type="http://schemas.openxmlformats.org/officeDocument/2006/relationships/hyperlink" Target="file:///C:\Users\User\Downloads\postanovlenie-184-ob-organizatsii-rabotyi-po-attestatsii-ekspertov.doc" TargetMode="External"/><Relationship Id="rId10" Type="http://schemas.openxmlformats.org/officeDocument/2006/relationships/hyperlink" Target="file:///C:\Users\User\Downloads\postanovlenie-184-ob-organizatsii-rabotyi-po-attestatsii-ekspertov.doc" TargetMode="External"/><Relationship Id="rId19" Type="http://schemas.openxmlformats.org/officeDocument/2006/relationships/hyperlink" Target="file:///C:\Users\User\Downloads\postanovlenie-184-ob-organizatsii-rabotyi-po-attestatsii-ekspertov.doc" TargetMode="External"/><Relationship Id="rId31" Type="http://schemas.openxmlformats.org/officeDocument/2006/relationships/hyperlink" Target="consultantplus://offline/ref=0A09A4242709E98E2ED0D30C4FA9B5CF77B168DA4B7DE189EA4B714047ACE92D28DCECFA06421271BC720BDC3F2494D6D635970299AA51D0L55FN" TargetMode="External"/><Relationship Id="rId44" Type="http://schemas.openxmlformats.org/officeDocument/2006/relationships/hyperlink" Target="file:///C:\Users\User\Downloads\postanovlenie-184-ob-organizatsii-rabotyi-po-attestatsii-ekspertov.doc" TargetMode="External"/><Relationship Id="rId52" Type="http://schemas.openxmlformats.org/officeDocument/2006/relationships/hyperlink" Target="file:///C:\Users\User\Downloads\postanovlenie-184-ob-organizatsii-rabotyi-po-attestatsii-ekspertov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postanovlenie-184-ob-organizatsii-rabotyi-po-attestatsii-ekspertov.doc" TargetMode="External"/><Relationship Id="rId14" Type="http://schemas.openxmlformats.org/officeDocument/2006/relationships/hyperlink" Target="consultantplus://offline/ref=0A09A4242709E98E2ED0D30C4FA9B5CF77B162DE4177E189EA4B714047ACE92D28DCECF905441272E8281BD8767091C9DE23890887AAL550N" TargetMode="External"/><Relationship Id="rId22" Type="http://schemas.openxmlformats.org/officeDocument/2006/relationships/hyperlink" Target="file:///C:\Users\User\Downloads\postanovlenie-184-ob-organizatsii-rabotyi-po-attestatsii-ekspertov.doc" TargetMode="External"/><Relationship Id="rId27" Type="http://schemas.openxmlformats.org/officeDocument/2006/relationships/hyperlink" Target="file:///C:\Users\User\Downloads\postanovlenie-184-ob-organizatsii-rabotyi-po-attestatsii-ekspertov.doc" TargetMode="External"/><Relationship Id="rId30" Type="http://schemas.openxmlformats.org/officeDocument/2006/relationships/hyperlink" Target="file:///C:\Users\User\Downloads\postanovlenie-184-ob-organizatsii-rabotyi-po-attestatsii-ekspertov.doc" TargetMode="External"/><Relationship Id="rId35" Type="http://schemas.openxmlformats.org/officeDocument/2006/relationships/hyperlink" Target="consultantplus://offline/ref=0A09A4242709E98E2ED0D30C4FA9B5CF77B168DA4B7DE189EA4B714047ACE92D28DCECFF0E494628F82C528C736F99DFC0299708L856N" TargetMode="External"/><Relationship Id="rId43" Type="http://schemas.openxmlformats.org/officeDocument/2006/relationships/hyperlink" Target="file:///C:\Users\User\Downloads\postanovlenie-184-ob-organizatsii-rabotyi-po-attestatsii-ekspertov.doc" TargetMode="External"/><Relationship Id="rId48" Type="http://schemas.openxmlformats.org/officeDocument/2006/relationships/hyperlink" Target="file:///C:\Users\User\Downloads\postanovlenie-184-ob-organizatsii-rabotyi-po-attestatsii-ekspertov.doc" TargetMode="External"/><Relationship Id="rId8" Type="http://schemas.openxmlformats.org/officeDocument/2006/relationships/hyperlink" Target="file:///C:\Users\User\Downloads\postanovlenie-184-ob-organizatsii-rabotyi-po-attestatsii-ekspertov.doc" TargetMode="External"/><Relationship Id="rId51" Type="http://schemas.openxmlformats.org/officeDocument/2006/relationships/hyperlink" Target="file:///C:\Users\User\Downloads\postanovlenie-184-ob-organizatsii-rabotyi-po-attestatsii-eksperto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2360-71CC-4A0F-ABB9-0DFE8552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8666</Words>
  <Characters>49401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2022-08-08T05:07:00Z</cp:lastPrinted>
  <dcterms:created xsi:type="dcterms:W3CDTF">2022-07-18T10:35:00Z</dcterms:created>
  <dcterms:modified xsi:type="dcterms:W3CDTF">2022-08-08T05:10:00Z</dcterms:modified>
</cp:coreProperties>
</file>