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7" w:rsidRDefault="00A05897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ПОДГОРНОСИНЮХИНСКОГО СЕЛЬСКОГО ПОСЕЛЕНИЯ ОТРАДНЕНСКОГО РАЙОНА</w:t>
      </w:r>
    </w:p>
    <w:p w:rsidR="00A05897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41C2" w:rsidRPr="006641C2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10.11.2017 года</w:t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№49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>станица</w:t>
      </w:r>
      <w:r w:rsidR="00B16344">
        <w:rPr>
          <w:rFonts w:ascii="Times New Roman" w:eastAsia="Times New Roman" w:hAnsi="Times New Roman" w:cs="Times New Roman"/>
          <w:lang w:eastAsia="ru-RU"/>
        </w:rPr>
        <w:t xml:space="preserve"> Подгорная Синюха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6641C2" w:rsidRPr="006641C2" w:rsidRDefault="00B16344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 </w:t>
      </w:r>
      <w:proofErr w:type="spellStart"/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hyperlink r:id="rId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 «Об общих принципах организации местного самоуправления в Российской Федерации», Федеральным законом от 26 июля 2006 года № 135-ФЗ  «О защите конкуренции»  с целью обеспечения потребительского спроса на товары, повышения доступности товаров для населения, восполнение недостатка стационарной торговой сети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bookmarkEnd w:id="0"/>
    <w:p w:rsidR="006641C2" w:rsidRPr="006641C2" w:rsidRDefault="00B13D2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Положение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1);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Положение</w:t>
      </w: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на право размещения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(приложение № 2);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 конкурсной комиссии по размещению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3).</w:t>
      </w:r>
    </w:p>
    <w:p w:rsidR="00A16222" w:rsidRPr="00731689" w:rsidRDefault="006641C2" w:rsidP="00A162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hAnsi="Times New Roman"/>
          <w:sz w:val="28"/>
          <w:szCs w:val="28"/>
        </w:rPr>
        <w:t xml:space="preserve">2. </w:t>
      </w:r>
      <w:r w:rsidR="00B16344" w:rsidRPr="00983DA1">
        <w:rPr>
          <w:rFonts w:ascii="Times New Roman" w:hAnsi="Times New Roman"/>
          <w:sz w:val="28"/>
          <w:szCs w:val="28"/>
        </w:rPr>
        <w:t>Признать утратившим силу</w:t>
      </w:r>
      <w:r w:rsidR="00983DA1" w:rsidRPr="00983DA1">
        <w:rPr>
          <w:rFonts w:ascii="Times New Roman" w:hAnsi="Times New Roman"/>
          <w:sz w:val="28"/>
          <w:szCs w:val="28"/>
        </w:rPr>
        <w:t xml:space="preserve"> постановление</w:t>
      </w:r>
      <w:r w:rsidR="00B16344" w:rsidRPr="00983DA1">
        <w:rPr>
          <w:rFonts w:ascii="Times New Roman" w:hAnsi="Times New Roman"/>
          <w:sz w:val="28"/>
          <w:szCs w:val="28"/>
        </w:rPr>
        <w:t xml:space="preserve"> </w:t>
      </w:r>
      <w:r w:rsidR="00A16222" w:rsidRPr="00731689">
        <w:rPr>
          <w:rFonts w:ascii="Times New Roman" w:hAnsi="Times New Roman"/>
          <w:sz w:val="28"/>
          <w:szCs w:val="28"/>
        </w:rPr>
        <w:t>от 11 ноября 2016 года №110    «</w:t>
      </w:r>
      <w:r w:rsidR="00A16222" w:rsidRPr="0073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A16222" w:rsidRPr="00731689" w:rsidRDefault="00A16222" w:rsidP="00A162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1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Подгорносинюхинского</w:t>
      </w:r>
      <w:proofErr w:type="spellEnd"/>
      <w:r w:rsidRPr="00731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 </w:t>
      </w:r>
      <w:proofErr w:type="spellStart"/>
      <w:r w:rsidRPr="00731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Отрадненского</w:t>
      </w:r>
      <w:proofErr w:type="spellEnd"/>
      <w:r w:rsidRPr="007316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района"</w:t>
      </w:r>
    </w:p>
    <w:p w:rsidR="006641C2" w:rsidRPr="00A16222" w:rsidRDefault="006641C2" w:rsidP="00A16222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162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3. </w:t>
      </w:r>
      <w:proofErr w:type="gramStart"/>
      <w:r w:rsidRPr="00A16222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A1622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выполнением настояще</w:t>
      </w:r>
      <w:r w:rsidR="00A05897" w:rsidRPr="00A16222">
        <w:rPr>
          <w:rFonts w:ascii="Times New Roman" w:hAnsi="Times New Roman"/>
          <w:b w:val="0"/>
          <w:color w:val="000000" w:themeColor="text1"/>
          <w:sz w:val="28"/>
          <w:szCs w:val="28"/>
        </w:rPr>
        <w:t>го постановления оставляю за собой.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6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опубликования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22" w:rsidRDefault="00A16222" w:rsidP="00A1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222" w:rsidRDefault="00A16222" w:rsidP="00A1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A16222" w:rsidRPr="00731689" w:rsidRDefault="00A16222" w:rsidP="00A1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А.Н.Науменко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72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постановлением администрации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от ______________ № _____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2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Настоящее Положение разработано в целях создания условий для обеспечения жителей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администрация) услугами торговли и определяет порядок и сроки размещения нестационарных торговых объектов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bookmarkEnd w:id="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распространяется на отношения, связанные с размещением нестационарных торговых объектов на землях общего пользования, находящихся в муниципальной собственности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 также государственной собственности, на которые не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bookmarkEnd w:id="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Нестационарные торговые объекты (далее – НТО) не являются недвижимым имуществом, не подлежат технической инвентаризации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Размещение нестационарных торговых объектов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Размещение НТО осуществляется путём проведения Конкурса на право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- Конкурс) на срок от 1 до 12 месяцев</w:t>
      </w:r>
      <w:bookmarkStart w:id="5" w:name="sub_1004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Предметом Конкурса является предоставление права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Схема размещения).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5"/>
      <w:bookmarkEnd w:id="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" w:name="sub_1006"/>
      <w:bookmarkEnd w:id="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проводит конкурсная комиссия по предоставлению права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Конкурсная комиссия)</w:t>
      </w:r>
      <w:bookmarkStart w:id="8" w:name="sub_1007"/>
      <w:bookmarkEnd w:id="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Срок предоставления права на размещение НТО устанавливается:</w:t>
      </w:r>
    </w:p>
    <w:bookmarkEnd w:id="8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 функционирующих объектов до 11 месяцев;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Основанием для размещения нестационарного торгового объекта является договор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нестационарного торгового объекта 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поселении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заключенный с администрацией </w:t>
      </w:r>
      <w:r w:rsidR="00983DA1" w:rsidRP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хозяйствующим субъектом (далее – Договор) по форме согласно приложению № 1 к настоящему Положению.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Договор не может быть заключен на срок, превышающий срок действия Схемы.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заключается отдельно на каждый нестационарный торговый объект. Передача Договора третьим лицам не допускается.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0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размещению и эксплуатации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</w:p>
    <w:bookmarkEnd w:id="10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При эксплуатации нестационарных торговых объектов должно обеспечиваться  соблюдение санитарных норм и правил по реализации и условиям хранения продукции, противопожарных, экологических и других правил, а также соблюдение работниками условий труда и правил личной гигиены.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9"/>
      <w:bookmarkEnd w:id="1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bookmarkStart w:id="13" w:name="sub_1051"/>
      <w:bookmarkEnd w:id="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нестационарного торгового объекта запрещается: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заглубление фундаментов для размещения нестационарных торговых объектов, применение капитальных строительных конструкций для их сооружения;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переоборудование передвижных торговых объектов: демонтаж колес и прочих частей, элементов, деталей, агрегатов и устройств, обеспечивающих их движение;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 конфигурации, увеличение размеров и  площади Объекта;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благоустройства территории: складирование тары и запаса товара на прилегающей к нестационарному торговому  объекту территории.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Владельцы нестационарных торговых объектов обязаны обеспечить постоянный уход за внешним видом и содержанием своих объектов: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содержать их в чистоте и порядке;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производить регулярную уборку прилегающей территории.</w:t>
      </w:r>
    </w:p>
    <w:bookmarkEnd w:id="1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A05897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налогам и сборам</w:t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5098"/>
      </w:tblGrid>
      <w:tr w:rsidR="006641C2" w:rsidRPr="006641C2" w:rsidTr="00A05897">
        <w:tc>
          <w:tcPr>
            <w:tcW w:w="4365" w:type="dxa"/>
          </w:tcPr>
          <w:p w:rsidR="006641C2" w:rsidRPr="006641C2" w:rsidRDefault="006641C2" w:rsidP="0066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5098" w:type="dxa"/>
          </w:tcPr>
          <w:p w:rsidR="00B16344" w:rsidRDefault="00B16344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DE" w:rsidRDefault="00052FDE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DE" w:rsidRDefault="00052FDE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DE" w:rsidRDefault="00052FDE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FDE" w:rsidRDefault="00052FDE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1C2" w:rsidRPr="006641C2" w:rsidRDefault="006641C2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641C2" w:rsidRPr="006641C2" w:rsidRDefault="006641C2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Положению о порядке размещения нестационарных торговых объектов на территории </w:t>
            </w:r>
            <w:proofErr w:type="spellStart"/>
            <w:r w:rsidR="0098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="00983DA1"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 объекта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_________                                                          </w:t>
      </w:r>
      <w:bookmarkStart w:id="14" w:name="_GoBack"/>
      <w:bookmarkEnd w:id="1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__________ 20 __ г.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 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(в дальнейшем - Администрация),  в лице  _____________________________           с одной стороны, и ____________________________________________________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(наименование организации, </w:t>
      </w:r>
      <w:proofErr w:type="spellStart"/>
      <w:r w:rsidRPr="006641C2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6641C2">
        <w:rPr>
          <w:rFonts w:ascii="Times New Roman" w:eastAsia="Times New Roman" w:hAnsi="Times New Roman" w:cs="Times New Roman"/>
          <w:lang w:eastAsia="ru-RU"/>
        </w:rPr>
        <w:t xml:space="preserve"> индивидуального предпринимателя)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______________________________________________________________,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  <w:t>(должность, Ф.И.О.)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 в дальнейшем, - «Победитель конкурса», с другой стороны, Далее совместно именуемые «Стороны» заключили Договор о нижеследующем: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sub_51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Предмет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511"/>
      <w:bookmarkEnd w:id="15"/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Администрация предоставляет Победителю конкурса право на размещение нестационарного торгового объекта __________________________, 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(тип)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Объект, для осуществления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(специализация, группа товаров)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расположения объекта)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_________________________ по ______________________ 20___ года.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Договор заключен в соответствии со схемой размещения нестационарных торговых объектов на территории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муниципального образования</w:t>
      </w:r>
      <w:r w:rsidR="004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="004C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10.11.2017 года  №49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 на размещение нестационарных торговых объектов (протокол Конкурсной комиссии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____).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Настоящий Договор вступает в силу со дня его подписания и действует по ________________ 20___ года.</w:t>
      </w:r>
      <w:bookmarkStart w:id="17" w:name="sub_52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Права и обязанности сторон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521"/>
      <w:bookmarkEnd w:id="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End w:id="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 контроль над выполнением Победителем конкурса  условий настоящего Договора и требований  к размещению и эксплуатации нестационарных торговых объектов,  предусмотренных разделом 3 Положения о порядке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bookmarkStart w:id="19" w:name="sub_5213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bookmarkEnd w:id="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обязана: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2.2.1. Предоставить Победителю конкурса право на размещение Объекта, который расположен по адресному ориентиру в соответствии со схемой размещения нестационарных торговых объектов на территории.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52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1" w:name="sub_523"/>
      <w:bookmarkEnd w:id="2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Победитель конкурса вправе: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Победитель конкурса обязан: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2.4.1. Обеспечить  размещение Объекта</w:t>
      </w:r>
      <w:r w:rsidR="004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proofErr w:type="gramStart"/>
      <w:r w:rsidR="007B1731" w:rsidRPr="00462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B1731" w:rsidRPr="0046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2499" w:rsidRPr="004624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62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2.4.2. Использовать Объект по назначению (специализации), указанному в пункте 1.1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2.4.3. На фасаде нестационарного торгового  объекта поместить: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юридического лица вывеску с информацией о принадлежности объекта, для индивидуального предпринимателя информацию о государственной регистрации и наименовании зарегистрировавшего его органа и режима работы.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5243"/>
      <w:bookmarkEnd w:id="2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3" w:name="sub_5244"/>
      <w:bookmarkEnd w:id="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2.4.4.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5245"/>
      <w:bookmarkEnd w:id="2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5" w:name="sub_5246"/>
      <w:bookmarkEnd w:id="2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End w:id="2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2.4.5. Не допускать загрязнение места размещения нестационарного торгового объекта.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2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2.4.6. </w:t>
      </w:r>
      <w:bookmarkEnd w:id="2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 в случае досрочного расторжения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5249"/>
      <w:bookmarkStart w:id="28" w:name="sub_53"/>
      <w:bookmarkEnd w:id="2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531"/>
      <w:bookmarkEnd w:id="2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 или по решению суда.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Администрация имеет  право досрочно  в  одностороннем порядке </w:t>
      </w:r>
      <w:bookmarkEnd w:id="29"/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казаться от исполнения настоящего Договора по следующим основаниям: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Победителем конкурса требований, указанных в пункте 2.4 настоящего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прекращение хозяйствующим субъектом в установленном законом порядке своей деятельности.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Победителем конкурса установленной в предмете Договора специализации.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несоответствия Объекта в натуре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(изменению внешнего вида, размеров, площади нестационарного торгового объекта в ходе его эксплуатации, возведение пристроек).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При отказе от исполнения настоящего Договора в одностороннем порядке Администрация направляет Победителю конкурса письменное уведомление. С момента направления указанного уведомления настоящий Договор будет считаться расторгнутым.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расторжения договора Объект подлежит демонтажу Победителем конкурса за счет собственных средств, в порядке, установленном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sub_54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Прочие условия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541"/>
      <w:bookmarkEnd w:id="3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Вопросы, не урегулированные настоящим Договором, разрешаются в соответствии с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542"/>
      <w:bookmarkEnd w:id="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Договор составлен в 2 (двух) экземплярах: для каждой из Сторон по одному экземпляру.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Споры по Договору разрешаются в установленном законодательством порядке.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544"/>
      <w:bookmarkEnd w:id="3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Все изменения и дополнения к Договору оформляются Сторонами дополнительными соглашениями, совершенными в письменной форме, которые являются его неотъемлемой частью.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sub_55"/>
      <w:bookmarkEnd w:id="33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Адреса 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5286"/>
      </w:tblGrid>
      <w:tr w:rsidR="004B3849" w:rsidRPr="006641C2" w:rsidTr="00E10402">
        <w:trPr>
          <w:trHeight w:val="3015"/>
        </w:trPr>
        <w:tc>
          <w:tcPr>
            <w:tcW w:w="4568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муниципального 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 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В.Н.Меньшаев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М.П.                             </w:t>
            </w:r>
          </w:p>
        </w:tc>
        <w:tc>
          <w:tcPr>
            <w:tcW w:w="5286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конкурса:________________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М.П.</w:t>
            </w:r>
          </w:p>
        </w:tc>
      </w:tr>
      <w:bookmarkEnd w:id="34"/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-937"/>
        <w:tblW w:w="0" w:type="auto"/>
        <w:tblLook w:val="01E0" w:firstRow="1" w:lastRow="1" w:firstColumn="1" w:lastColumn="1" w:noHBand="0" w:noVBand="0"/>
      </w:tblPr>
      <w:tblGrid>
        <w:gridCol w:w="4723"/>
        <w:gridCol w:w="4848"/>
      </w:tblGrid>
      <w:tr w:rsidR="007B1731" w:rsidRPr="006641C2" w:rsidTr="007B173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6641C2">
              <w:rPr>
                <w:sz w:val="28"/>
                <w:szCs w:val="28"/>
              </w:rPr>
              <w:t>ПРИЛОЖЕНИЕ № 2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3641">
              <w:rPr>
                <w:sz w:val="28"/>
                <w:szCs w:val="28"/>
              </w:rPr>
              <w:t>Отрадненск</w:t>
            </w:r>
            <w:r w:rsidRPr="006641C2">
              <w:rPr>
                <w:sz w:val="28"/>
                <w:szCs w:val="28"/>
              </w:rPr>
              <w:t>ого</w:t>
            </w:r>
            <w:proofErr w:type="spellEnd"/>
            <w:r w:rsidRPr="00753641">
              <w:rPr>
                <w:sz w:val="28"/>
                <w:szCs w:val="28"/>
              </w:rPr>
              <w:t xml:space="preserve"> район</w:t>
            </w:r>
            <w:r w:rsidRPr="006641C2">
              <w:rPr>
                <w:sz w:val="28"/>
                <w:szCs w:val="28"/>
              </w:rPr>
              <w:t>а</w:t>
            </w:r>
          </w:p>
          <w:p w:rsidR="007B1731" w:rsidRPr="00753641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753641" w:rsidRDefault="004C3FA2" w:rsidP="007B1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10.11.2017 № 49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7B1731" w:rsidRPr="006641C2" w:rsidRDefault="00461875" w:rsidP="007B1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7B173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порядке проведения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</w:t>
      </w: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земельных участках, в зданиях, строениях, сооружениях, находящихся в муниципальной собственности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проведения и условия участия в конкурсе на право размещения 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1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Предметом Конкурса является предоставление права размещения нестационарных торговых объектов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нестационарных торговых объектов.</w:t>
      </w:r>
    </w:p>
    <w:bookmarkEnd w:id="35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Организатором Конкурса 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 администрация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Конкурс проводит конкурсная комиссия по предоставлению права на  размещение нестационарных торговых объектов на земельных участках, в зданиях, строениях, сооружениях, находящихся в муниципальной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Конкурсная комиссия), </w:t>
      </w:r>
      <w:hyperlink w:anchor="sub_3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состав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утверждается главой  сельского поселения.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Организатором Конкурса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тупает 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Функции Организатора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Организатор конкурса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информационного сообщения о проведении Конкурса в районной газете «Сельская жизнь»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 сайт) </w:t>
      </w:r>
      <w:bookmarkStart w:id="36" w:name="sub_1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за 10 календарных дней до дня начала приёма заявлений и  документов на участие в Конкурсе 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6.1 Информационное сообщение должно содержать следующую информацию:</w:t>
      </w:r>
      <w:bookmarkEnd w:id="36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начала и окончания приёма заявлений на участие в Конкурсе и конкурсной документации;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срок, на который заключается договор о предоставлении права на размещения нестационарного торгового объекта;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требования, предъявляемые к участникам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место и время проведения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приёма заявок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получения информации об условиях Конкурса.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Организатор Конкурса: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организационно  обеспечение работы конкурсной комиссии;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принимает заявления с документацией на участие в конкурсе, выдает расписку о получении конверта с заявлением. Все заявления  нумеруются и регистрируются в журнале регистрации заявлений;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передает в конкурсную комиссию заявления на участие в конкурсе, а также прилагаемые к ним запечатанные конверты с документами;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подготовку и публикацию извещений о проведении конкурса, итогах проведения Конкурса и сведений о победителях;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хранение протоколов заседаний и других материалов конкурсной комиссии.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Организатор конкурса обеспечивает конфиденциальность сведений, содержащихся в заявлениях. Лица, осуществляющие хранение документов с заявками, не вправе допускать повреждения таких конвертов до момента их вскрытия.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7" w:name="sub_13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работы конкурсной комиссии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31"/>
      <w:bookmarkEnd w:id="3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bookmarkStart w:id="39" w:name="sub_132"/>
      <w:bookmarkEnd w:id="3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конкурсной комиссии являются заседания. Заседание конкурсной комиссии проводится по мере необходимости. Заседания комиссии считается правомочным, если на нем присутствует не менее 2/3 членов комиссии </w:t>
      </w:r>
      <w:bookmarkEnd w:id="3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время и в месте, указанном в информационном сообщении о проведении Конкурса.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Заседания Конкурсной комиссии открывает и ведёт председатель.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отсутствия председателя его функции выполняет заместитель председателя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Конкурсная комиссия:</w:t>
      </w:r>
    </w:p>
    <w:bookmarkEnd w:id="40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вскрывает конверты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заявления и документы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победителей Конкурса, принимает решения по единственным заявлениям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принимает решения по иным вопросам, касающимся размещения 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bookmarkEnd w:id="41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заседания Конкурсной комиссии ведётся секретарём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участия в Конкурсе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по утвержденной форме (далее - заявление) с приложением документов, указанных в пункте </w:t>
      </w:r>
      <w:hyperlink w:anchor="sub_1022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17 календарных дней до официально объявленного дня проведения Конкурса.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bookmarkStart w:id="43" w:name="sub_10221"/>
      <w:bookmarkEnd w:id="4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заявитель направляет или представляет в  администрацию сельского поселения заявление по форме согласно </w:t>
      </w:r>
      <w:hyperlink r:id="rId7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№ 1</w:t>
        </w:r>
      </w:hyperlink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копии </w:t>
      </w:r>
      <w:hyperlink r:id="rId8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(для юридических лиц) или </w:t>
      </w:r>
      <w:hyperlink r:id="rId9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222"/>
      <w:bookmarkEnd w:id="4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223"/>
      <w:bookmarkEnd w:id="4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6" w:name="sub_10224"/>
      <w:bookmarkEnd w:id="4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дополнительно прилагаются копии документов, подтверждающих соответствие заявки конкурсным условиям: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394"/>
        <w:gridCol w:w="6669"/>
      </w:tblGrid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конкурсного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Документы, содержащие сведения,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 участника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конкурсным условиям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Рисунок, эскиз, фотография, эскиз,  дизайн-проект нестационарного торгового объекта. Эскиз вывески с указанием наименования и  юридического адреса организации, режима работы объекта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(обеспеченность квалифицированными кадрами, законно осуществляющими трудовую деятельность)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договоры; документы, подтверждающие квалификацию персонала, штатное расписание с указанием заработной платы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(специализация)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Ассортиментный перечень предлагаемых к реализации товаров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 современным торгов</w:t>
            </w: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технологическим оборудованием и инвентарем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владение и пользование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технологическим оборудованием и инвентарем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значимость: опыт работы заявителя в сфере нестационарной торговли, уровень культуры обслуживания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рабочего места с применением форменной одежды продавца, образец ценника, образец нагрудного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бейджа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Копии благодарностей, документов, подтверждающих участие в системах сертификации, договора о праве размещения нестационарного торгового объекта, выданные ранее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23"/>
      <w:bookmarkEnd w:id="4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Критерии оценки предложений о функциональных и качественных характеристиках, оказываемых услуг, оцениваются по бальной системе: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павильонов и киосков)  + 1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ассортимент (специализация нестационарного торгового объекта):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Продовольственная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состоящая более чем на 80% из продукции отечественных сельхозпроизводителей +1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продовольственная специализированная по реализации продукции собственного производства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оснащение торгово-технологическим оборудованием +1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социальная значимость: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работы, результаты этой работы  +1 балл, отсутствие -1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уровень культуры обслуживания +1 балл.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ценовая политика при реализации социально-значимых продуктов питания + 2 балла.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представленные Участниками конкурса в составе заявки должны быть прошиты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Факсимильные подписи не допускаются.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документам прикладывается опись документов, представляемых для участия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представляются в запечатанном конверте, на котором указываются: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юридического лица, фамилия, имя и отчество индивидуального предпринимателя;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ассортимент товаров;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размещения нестационарных торговых объектов, по которым подаётся заявление, в соответствии с выпиской из Схемы размещения.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на участие в Конкурсе документы заявителю не возвращаются.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Заявление является официальным документом, выражающим намерение заявителя принять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24"/>
      <w:bookmarkEnd w:id="4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Организатора в письменной форме.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9" w:name="sub_1302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проведения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bookmarkEnd w:id="49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bookmarkStart w:id="50" w:name="sub_102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путём проведения Конкурсной комиссией следующих процедур:</w:t>
      </w:r>
    </w:p>
    <w:bookmarkEnd w:id="50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вскрытие конвертов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 Конкурса и принятие решения по единственным заявкам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2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bookmarkStart w:id="52" w:name="sub_1030"/>
      <w:bookmarkEnd w:id="5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вскрытия конвертов с заявками на участие в конкурсе: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день, время и месте,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сообщении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Конкурса, Конкурсной комиссией вскрываются конверты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Все присутствующие при вскрытии конвертов лица регистрируются в листе регистрации, составляемом и подписываемом секретарем Конкурсной комиссии.</w:t>
      </w:r>
      <w:bookmarkStart w:id="53" w:name="sub_10301"/>
      <w:bookmarkEnd w:id="52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(для юридического лица), фамилия, имя и отчество (для индивидуального предпринимателя) и почтовый адрес каждого участника конкурса, конверт с заявкой на участие в конкурсе, наличие сведений и документов, предусмотренных конкурсной документацией и являющихся критерием оценки заявок на участие в конкурсе, объявляются при вскрытии конвертов и заносятся в протокол вскрытия конвертов с заявками на участие в Конкурсе.  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 На основании рассмотрения заявок на участие в конкурсе Конкурсной комиссией принимается решение:</w:t>
      </w:r>
    </w:p>
    <w:bookmarkEnd w:id="53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допуске к участию в Конкурсе и признании участниками Конкурса о рассмотрении заявок и об определении победителей;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допуске к участию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23. Заявителю отказывается в допуске к участию в Конкурсе в случае: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непредставления в составе заявки документов, установленных пунктом 15 настоящего Положения либо наличия в таких документах недостоверных сведений об участнике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неисполнения требований, предъявляемых к оформлению документации, установленных</w:t>
      </w:r>
      <w:r w:rsidRPr="00664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w:anchor="sub_102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пунктом 17 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Положения;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если, указанные  в заявлении адреса, отсутствуют в Схеме размещения.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4" w:name="sub_103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bookmarkEnd w:id="5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Победителем Конкурса признаётся Участник конкурса, который по решению Конкурсной комиссии набрал максимальное количество баллов.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 Конкурсная комиссия принимает решения по единственным заявкам на участие в Конкурсе.</w:t>
      </w:r>
    </w:p>
    <w:bookmarkEnd w:id="55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нестационарного торгового объекта  Участнику конкурса, чья заявка на участие в Конкурсе является единственной (далее - единственный заявитель).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Право на размещение нестационарного торгового объекта не может быть предоставлено участникам Конкурса, единственным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если: адреса, указанные в заявлении отсутствуют в Схеме размещения, применительно к конкретному конкурсу.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3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В случае если заявления двух или более участников набирают одинаковое количество баллов, предпочтение отдаётся участнику, ранее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34"/>
      <w:bookmarkEnd w:id="5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размещается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2-х календарных дней со дня его подписания.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037"/>
      <w:bookmarkEnd w:id="5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30.Победителю Конкурса в срок, не превышающий трех дней,  выдается выписка из протокола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муниципального образования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bookmarkEnd w:id="58"/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Решение Конкурсной комиссии об определении победителя Конкурса может быть оспорено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лицами в судебном порядке.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может быть отказано в случае если: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праздничных мероприятий не планируется в период, указанный в заявлении;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НТО в заявленном месте будет препятствовать проведению праздничных мероприятия, движению транспорта и (или) пешеходов;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5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60" w:name="sub_1053"/>
      <w:bookmarkEnd w:id="59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54"/>
      <w:bookmarkEnd w:id="6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61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-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rPr>
          <w:trHeight w:val="888"/>
        </w:trPr>
        <w:tc>
          <w:tcPr>
            <w:tcW w:w="4927" w:type="dxa"/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1731" w:rsidRPr="006641C2" w:rsidRDefault="00E7377B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1731"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641C2">
              <w:rPr>
                <w:sz w:val="24"/>
                <w:szCs w:val="24"/>
              </w:rPr>
              <w:t xml:space="preserve">к Положению о порядке проведения конкурса </w:t>
            </w:r>
            <w:r w:rsidRPr="006641C2">
              <w:rPr>
                <w:bCs/>
                <w:sz w:val="24"/>
                <w:szCs w:val="24"/>
              </w:rPr>
              <w:t xml:space="preserve">по предоставлению права на размещение </w:t>
            </w:r>
            <w:r w:rsidRPr="006641C2">
              <w:rPr>
                <w:sz w:val="24"/>
                <w:szCs w:val="24"/>
              </w:rPr>
              <w:t xml:space="preserve"> </w:t>
            </w:r>
            <w:r w:rsidRPr="006641C2">
              <w:rPr>
                <w:bCs/>
                <w:sz w:val="24"/>
                <w:szCs w:val="24"/>
              </w:rPr>
              <w:t>нестационарных торговых объектов</w:t>
            </w:r>
            <w:r w:rsidRPr="006641C2">
              <w:rPr>
                <w:sz w:val="24"/>
                <w:szCs w:val="24"/>
              </w:rPr>
              <w:t xml:space="preserve"> на земельных участках</w:t>
            </w:r>
            <w:proofErr w:type="gramEnd"/>
            <w:r w:rsidRPr="006641C2">
              <w:rPr>
                <w:sz w:val="24"/>
                <w:szCs w:val="24"/>
              </w:rPr>
              <w:t>, в зданиях, строениях, сооружениях, находящихся в муниципальной собственности</w:t>
            </w:r>
            <w:r>
              <w:rPr>
                <w:bCs/>
                <w:sz w:val="24"/>
                <w:szCs w:val="24"/>
              </w:rPr>
              <w:t xml:space="preserve">  на территории </w:t>
            </w:r>
            <w:r w:rsidRPr="006641C2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3641">
              <w:rPr>
                <w:bCs/>
                <w:sz w:val="24"/>
                <w:szCs w:val="24"/>
              </w:rPr>
              <w:t>Подгорносинюхинского</w:t>
            </w:r>
            <w:proofErr w:type="spellEnd"/>
            <w:r w:rsidRPr="007536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41C2">
              <w:rPr>
                <w:bCs/>
                <w:sz w:val="24"/>
                <w:szCs w:val="24"/>
              </w:rPr>
              <w:t>ельского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поселения </w:t>
            </w:r>
            <w:proofErr w:type="spellStart"/>
            <w:r w:rsidRPr="006641C2">
              <w:rPr>
                <w:bCs/>
                <w:sz w:val="24"/>
                <w:szCs w:val="24"/>
              </w:rPr>
              <w:t>Отрадненского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права на размещение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предпринимателя, наименование юридического лица, ФИО руководителя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(домашний) адрес____________________________________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ИНН ___________________________________________________________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4.ОГРН____________________________________________________________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дата, кем выдан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Контактный телефон______________________________________________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____________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возможность размещения________________________________________________________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 привязкой к номеру дома, строению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положением о порядке размещения нестационарных торговых объектов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(на). Настоящим заявлением подтверждаю, что в отношении нашего предприятия не проводится процедура ликвидации и банкротства, деятельность не приостановлена.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заявлению прилагаю пакет  с документами, оформленными в соответствии с требованиями Положения о порядке проведении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                                  ФИО, подпись предпринимателя или руководителя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принятия заявления                                  ФИО, подпись принявшего заявления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регистрации_______</w:t>
      </w:r>
    </w:p>
    <w:bookmarkEnd w:id="48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5"/>
        <w:gridCol w:w="5098"/>
      </w:tblGrid>
      <w:tr w:rsidR="007B1731" w:rsidRPr="006641C2" w:rsidTr="000E399C">
        <w:tc>
          <w:tcPr>
            <w:tcW w:w="4365" w:type="dxa"/>
          </w:tcPr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lastRenderedPageBreak/>
              <w:t xml:space="preserve">                         </w:t>
            </w:r>
          </w:p>
        </w:tc>
        <w:tc>
          <w:tcPr>
            <w:tcW w:w="5098" w:type="dxa"/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964F4">
              <w:rPr>
                <w:sz w:val="28"/>
                <w:szCs w:val="28"/>
              </w:rPr>
              <w:t>ПРИЛОЖЕНИЕ № 3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4C3FA2" w:rsidP="000E3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10.11.2017 № 49</w:t>
            </w:r>
          </w:p>
          <w:p w:rsidR="007B1731" w:rsidRPr="006641C2" w:rsidRDefault="007B1731" w:rsidP="000E399C"/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комиссии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нестационарных торговых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W w:w="9854" w:type="dxa"/>
        <w:tblInd w:w="108" w:type="dxa"/>
        <w:tblLook w:val="01E0" w:firstRow="1" w:lastRow="1" w:firstColumn="1" w:lastColumn="1" w:noHBand="0" w:noVBand="0"/>
      </w:tblPr>
      <w:tblGrid>
        <w:gridCol w:w="3591"/>
        <w:gridCol w:w="342"/>
        <w:gridCol w:w="5921"/>
      </w:tblGrid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Меньшаев</w:t>
            </w:r>
            <w:proofErr w:type="spellEnd"/>
            <w:r>
              <w:rPr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председатель комиссии</w:t>
            </w: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Алексей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Ирина Юрьевна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секретарь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Члены комиссии: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 Александр Александрович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Иван Геннадьевич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Default="007B1731" w:rsidP="007B1731"/>
    <w:p w:rsidR="006641C2" w:rsidRPr="006641C2" w:rsidRDefault="006641C2" w:rsidP="006641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1C2" w:rsidRPr="006641C2" w:rsidSect="00A05897"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10695B" w:rsidRDefault="0010695B" w:rsidP="007B1731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1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1"/>
    <w:rsid w:val="00033041"/>
    <w:rsid w:val="00052FDE"/>
    <w:rsid w:val="0010695B"/>
    <w:rsid w:val="002D04CB"/>
    <w:rsid w:val="00461875"/>
    <w:rsid w:val="00462499"/>
    <w:rsid w:val="004964F4"/>
    <w:rsid w:val="004B3849"/>
    <w:rsid w:val="004C3FA2"/>
    <w:rsid w:val="006641C2"/>
    <w:rsid w:val="00715152"/>
    <w:rsid w:val="00753641"/>
    <w:rsid w:val="00763D0A"/>
    <w:rsid w:val="007B1731"/>
    <w:rsid w:val="008A0674"/>
    <w:rsid w:val="00983DA1"/>
    <w:rsid w:val="00A05897"/>
    <w:rsid w:val="00A16222"/>
    <w:rsid w:val="00B13D22"/>
    <w:rsid w:val="00B16344"/>
    <w:rsid w:val="00CA2716"/>
    <w:rsid w:val="00CE7944"/>
    <w:rsid w:val="00E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193.15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68984.1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6758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1992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2953.5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2016-11-11T06:35:00Z</cp:lastPrinted>
  <dcterms:created xsi:type="dcterms:W3CDTF">2016-11-11T05:21:00Z</dcterms:created>
  <dcterms:modified xsi:type="dcterms:W3CDTF">2017-11-16T07:51:00Z</dcterms:modified>
</cp:coreProperties>
</file>